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25E" w:rsidRPr="00E06631" w:rsidRDefault="0055425E"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55425E" w:rsidRPr="00E06631" w:rsidRDefault="0055425E" w:rsidP="00B453E0">
      <w:pPr>
        <w:jc w:val="center"/>
        <w:rPr>
          <w:rFonts w:ascii="Arial" w:hAnsi="Arial" w:cs="Arial"/>
          <w:b/>
          <w:color w:val="000000" w:themeColor="text1"/>
          <w:sz w:val="22"/>
          <w:szCs w:val="22"/>
        </w:rPr>
      </w:pPr>
      <w:r w:rsidRPr="00DB7F48">
        <w:rPr>
          <w:rFonts w:ascii="Arial" w:hAnsi="Arial" w:cs="Arial"/>
          <w:b/>
          <w:noProof/>
          <w:color w:val="000000" w:themeColor="text1"/>
          <w:sz w:val="22"/>
          <w:szCs w:val="22"/>
        </w:rPr>
        <w:t>Technician Information Management Sewerage</w:t>
      </w:r>
      <w:r w:rsidRPr="00E06631">
        <w:rPr>
          <w:rFonts w:ascii="Arial" w:hAnsi="Arial" w:cs="Arial"/>
          <w:b/>
          <w:color w:val="000000" w:themeColor="text1"/>
          <w:sz w:val="22"/>
          <w:szCs w:val="22"/>
        </w:rPr>
        <w:t xml:space="preserve">   :   </w:t>
      </w:r>
      <w:r w:rsidRPr="00DB7F48">
        <w:rPr>
          <w:rFonts w:ascii="Arial" w:hAnsi="Arial" w:cs="Arial"/>
          <w:b/>
          <w:noProof/>
          <w:color w:val="000000" w:themeColor="text1"/>
          <w:sz w:val="22"/>
          <w:szCs w:val="22"/>
        </w:rPr>
        <w:t>Sewerage and Sanitation Services Management and Planning</w:t>
      </w:r>
    </w:p>
    <w:p w:rsidR="0055425E" w:rsidRDefault="0055425E" w:rsidP="00B453E0">
      <w:pPr>
        <w:jc w:val="center"/>
        <w:rPr>
          <w:rFonts w:ascii="Arial" w:hAnsi="Arial" w:cs="Arial"/>
          <w:b/>
          <w:color w:val="000000" w:themeColor="text1"/>
          <w:sz w:val="22"/>
          <w:szCs w:val="22"/>
        </w:rPr>
      </w:pPr>
      <w:r w:rsidRPr="00DB7F48">
        <w:rPr>
          <w:rFonts w:ascii="Arial" w:hAnsi="Arial" w:cs="Arial"/>
          <w:b/>
          <w:noProof/>
          <w:color w:val="000000" w:themeColor="text1"/>
          <w:sz w:val="22"/>
          <w:szCs w:val="22"/>
        </w:rPr>
        <w:t>Engineering Services</w:t>
      </w:r>
    </w:p>
    <w:p w:rsidR="0055425E" w:rsidRDefault="0055425E" w:rsidP="00B453E0">
      <w:pPr>
        <w:jc w:val="center"/>
        <w:rPr>
          <w:rFonts w:ascii="Arial" w:hAnsi="Arial" w:cs="Arial"/>
          <w:b/>
          <w:color w:val="000000" w:themeColor="text1"/>
          <w:sz w:val="22"/>
          <w:szCs w:val="22"/>
        </w:rPr>
      </w:pPr>
    </w:p>
    <w:p w:rsidR="0055425E" w:rsidRPr="00694B84" w:rsidRDefault="0055425E"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55425E" w:rsidRPr="00E06631" w:rsidRDefault="0055425E" w:rsidP="00B453E0">
      <w:pPr>
        <w:rPr>
          <w:rFonts w:ascii="Arial" w:hAnsi="Arial" w:cs="Arial"/>
          <w:b/>
          <w:color w:val="000000" w:themeColor="text1"/>
          <w:sz w:val="22"/>
          <w:szCs w:val="22"/>
        </w:rPr>
      </w:pPr>
    </w:p>
    <w:p w:rsidR="0055425E" w:rsidRPr="00E06631" w:rsidRDefault="0055425E"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55425E" w:rsidRPr="00E06631">
        <w:tc>
          <w:tcPr>
            <w:tcW w:w="2901" w:type="dxa"/>
            <w:shd w:val="clear" w:color="auto" w:fill="E0E0E0"/>
          </w:tcPr>
          <w:p w:rsidR="0055425E" w:rsidRPr="00E06631" w:rsidRDefault="0055425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55425E" w:rsidRPr="00E06631" w:rsidRDefault="0055425E" w:rsidP="007028DC">
            <w:pPr>
              <w:rPr>
                <w:rFonts w:ascii="Arial" w:hAnsi="Arial" w:cs="Arial"/>
                <w:b/>
                <w:color w:val="000000" w:themeColor="text1"/>
                <w:sz w:val="22"/>
                <w:szCs w:val="22"/>
              </w:rPr>
            </w:pPr>
            <w:r w:rsidRPr="00DB7F48">
              <w:rPr>
                <w:rFonts w:ascii="Arial" w:hAnsi="Arial" w:cs="Arial"/>
                <w:b/>
                <w:noProof/>
                <w:color w:val="000000" w:themeColor="text1"/>
                <w:sz w:val="22"/>
                <w:szCs w:val="22"/>
              </w:rPr>
              <w:t>Engineering Services</w:t>
            </w:r>
          </w:p>
          <w:p w:rsidR="0055425E" w:rsidRPr="00E06631" w:rsidRDefault="0055425E" w:rsidP="007028DC">
            <w:pPr>
              <w:rPr>
                <w:rFonts w:ascii="Arial" w:hAnsi="Arial" w:cs="Arial"/>
                <w:b/>
                <w:color w:val="000000" w:themeColor="text1"/>
                <w:sz w:val="22"/>
                <w:szCs w:val="22"/>
              </w:rPr>
            </w:pPr>
            <w:r w:rsidRPr="00DB7F48">
              <w:rPr>
                <w:rFonts w:ascii="Arial" w:hAnsi="Arial" w:cs="Arial"/>
                <w:b/>
                <w:noProof/>
                <w:color w:val="000000" w:themeColor="text1"/>
                <w:sz w:val="22"/>
                <w:szCs w:val="22"/>
              </w:rPr>
              <w:t>Sewerage and Sanitation Services Management and Planning</w:t>
            </w:r>
          </w:p>
        </w:tc>
      </w:tr>
      <w:tr w:rsidR="0055425E" w:rsidRPr="00E06631">
        <w:tc>
          <w:tcPr>
            <w:tcW w:w="2901" w:type="dxa"/>
            <w:shd w:val="clear" w:color="auto" w:fill="E0E0E0"/>
          </w:tcPr>
          <w:p w:rsidR="0055425E" w:rsidRPr="00E06631" w:rsidRDefault="0055425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55425E" w:rsidRPr="00E06631" w:rsidRDefault="0055425E"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55425E" w:rsidRPr="00E06631" w:rsidRDefault="0055425E"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55425E" w:rsidRPr="00E06631" w:rsidRDefault="0055425E" w:rsidP="00B453E0">
            <w:pPr>
              <w:rPr>
                <w:rFonts w:ascii="Arial" w:hAnsi="Arial" w:cs="Arial"/>
                <w:b/>
                <w:color w:val="000000" w:themeColor="text1"/>
                <w:sz w:val="22"/>
                <w:szCs w:val="22"/>
              </w:rPr>
            </w:pPr>
          </w:p>
        </w:tc>
      </w:tr>
      <w:tr w:rsidR="0055425E" w:rsidRPr="00E06631">
        <w:tc>
          <w:tcPr>
            <w:tcW w:w="2901" w:type="dxa"/>
            <w:shd w:val="clear" w:color="auto" w:fill="E0E0E0"/>
          </w:tcPr>
          <w:p w:rsidR="0055425E" w:rsidRPr="00E06631" w:rsidRDefault="0055425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55425E" w:rsidRPr="00E06631" w:rsidRDefault="0055425E"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55425E" w:rsidRPr="00E06631" w:rsidRDefault="0055425E"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55425E" w:rsidRPr="00E06631">
        <w:tc>
          <w:tcPr>
            <w:tcW w:w="2901" w:type="dxa"/>
            <w:shd w:val="clear" w:color="auto" w:fill="E0E0E0"/>
          </w:tcPr>
          <w:p w:rsidR="0055425E" w:rsidRPr="00E06631" w:rsidRDefault="0055425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55425E" w:rsidRPr="00E06631" w:rsidRDefault="0055425E" w:rsidP="00B453E0">
            <w:pPr>
              <w:rPr>
                <w:rFonts w:ascii="Arial" w:hAnsi="Arial" w:cs="Arial"/>
                <w:b/>
                <w:color w:val="000000" w:themeColor="text1"/>
                <w:sz w:val="22"/>
                <w:szCs w:val="22"/>
              </w:rPr>
            </w:pPr>
            <w:r w:rsidRPr="00DB7F48">
              <w:rPr>
                <w:rFonts w:ascii="Arial" w:hAnsi="Arial" w:cs="Arial"/>
                <w:b/>
                <w:noProof/>
                <w:color w:val="000000" w:themeColor="text1"/>
                <w:sz w:val="22"/>
                <w:szCs w:val="22"/>
              </w:rPr>
              <w:t>Technician Information Management Sewerage</w:t>
            </w:r>
          </w:p>
        </w:tc>
        <w:tc>
          <w:tcPr>
            <w:tcW w:w="3420" w:type="dxa"/>
            <w:gridSpan w:val="2"/>
          </w:tcPr>
          <w:p w:rsidR="0055425E" w:rsidRPr="00E06631" w:rsidRDefault="0055425E"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55425E" w:rsidRPr="00E06631">
        <w:tc>
          <w:tcPr>
            <w:tcW w:w="2901" w:type="dxa"/>
            <w:shd w:val="clear" w:color="auto" w:fill="E0E0E0"/>
          </w:tcPr>
          <w:p w:rsidR="0055425E" w:rsidRPr="00E06631" w:rsidRDefault="0055425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55425E" w:rsidRPr="00E06631" w:rsidRDefault="0055425E"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55425E" w:rsidRPr="00E06631" w:rsidRDefault="0055425E"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55425E" w:rsidRPr="00E06631" w:rsidTr="002A0577">
        <w:trPr>
          <w:trHeight w:val="85"/>
        </w:trPr>
        <w:tc>
          <w:tcPr>
            <w:tcW w:w="2901" w:type="dxa"/>
            <w:vMerge w:val="restart"/>
            <w:shd w:val="clear" w:color="auto" w:fill="E0E0E0"/>
          </w:tcPr>
          <w:p w:rsidR="0055425E" w:rsidRPr="00E06631" w:rsidRDefault="0055425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55425E" w:rsidRPr="00E06631" w:rsidRDefault="0055425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55425E" w:rsidRPr="00E06631" w:rsidRDefault="0055425E"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55425E" w:rsidRPr="00E06631" w:rsidRDefault="0055425E"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55425E" w:rsidRPr="00E06631" w:rsidRDefault="0055425E"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55425E" w:rsidRPr="00E06631" w:rsidRDefault="0055425E"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55425E" w:rsidRPr="00E06631">
        <w:tc>
          <w:tcPr>
            <w:tcW w:w="2901" w:type="dxa"/>
            <w:vMerge/>
            <w:shd w:val="clear" w:color="auto" w:fill="E0E0E0"/>
          </w:tcPr>
          <w:p w:rsidR="0055425E" w:rsidRPr="00E06631" w:rsidRDefault="0055425E" w:rsidP="00B453E0">
            <w:pPr>
              <w:rPr>
                <w:rFonts w:ascii="Arial" w:hAnsi="Arial" w:cs="Arial"/>
                <w:b/>
                <w:color w:val="000000" w:themeColor="text1"/>
                <w:sz w:val="22"/>
                <w:szCs w:val="22"/>
              </w:rPr>
            </w:pPr>
          </w:p>
        </w:tc>
        <w:tc>
          <w:tcPr>
            <w:tcW w:w="1724" w:type="dxa"/>
            <w:shd w:val="clear" w:color="auto" w:fill="auto"/>
          </w:tcPr>
          <w:p w:rsidR="0055425E" w:rsidRPr="00E06631" w:rsidRDefault="0055425E"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55425E" w:rsidRPr="00E06631" w:rsidRDefault="0055425E"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55425E" w:rsidRPr="00E06631" w:rsidRDefault="0055425E"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55425E" w:rsidRPr="00E06631">
        <w:tc>
          <w:tcPr>
            <w:tcW w:w="9288" w:type="dxa"/>
            <w:gridSpan w:val="5"/>
            <w:shd w:val="clear" w:color="auto" w:fill="E0E0E0"/>
          </w:tcPr>
          <w:p w:rsidR="0055425E" w:rsidRPr="00E06631" w:rsidRDefault="0055425E"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55425E" w:rsidRPr="00DB7F48" w:rsidRDefault="0055425E" w:rsidP="00C60C3D">
            <w:pPr>
              <w:pStyle w:val="Default"/>
              <w:jc w:val="both"/>
              <w:rPr>
                <w:b/>
                <w:noProof/>
                <w:color w:val="000000" w:themeColor="text1"/>
                <w:sz w:val="22"/>
                <w:szCs w:val="22"/>
              </w:rPr>
            </w:pPr>
            <w:r w:rsidRPr="00DB7F48">
              <w:rPr>
                <w:b/>
                <w:noProof/>
                <w:color w:val="000000" w:themeColor="text1"/>
                <w:sz w:val="22"/>
                <w:szCs w:val="22"/>
              </w:rPr>
              <w:t>Co-ordinates and supervises the assimilation, recording and maintenance of information for record-keeping and planning within the Sewerage Department.</w:t>
            </w:r>
          </w:p>
          <w:p w:rsidR="0055425E" w:rsidRPr="00DB7F48" w:rsidRDefault="0055425E" w:rsidP="00C60C3D">
            <w:pPr>
              <w:pStyle w:val="Default"/>
              <w:jc w:val="both"/>
              <w:rPr>
                <w:b/>
                <w:noProof/>
                <w:color w:val="000000" w:themeColor="text1"/>
                <w:sz w:val="22"/>
                <w:szCs w:val="22"/>
              </w:rPr>
            </w:pPr>
          </w:p>
          <w:p w:rsidR="0055425E" w:rsidRPr="00E06631" w:rsidRDefault="0055425E" w:rsidP="00B453E0">
            <w:pPr>
              <w:pStyle w:val="Default"/>
              <w:jc w:val="both"/>
              <w:rPr>
                <w:color w:val="000000" w:themeColor="text1"/>
                <w:sz w:val="22"/>
                <w:szCs w:val="22"/>
              </w:rPr>
            </w:pPr>
            <w:r w:rsidRPr="00DB7F48">
              <w:rPr>
                <w:b/>
                <w:noProof/>
                <w:color w:val="000000" w:themeColor="text1"/>
                <w:sz w:val="22"/>
                <w:szCs w:val="22"/>
              </w:rPr>
              <w:t>Provides numeric and printed records of the water network to O&amp;M Section, other Departments and to the public.</w:t>
            </w:r>
          </w:p>
        </w:tc>
      </w:tr>
    </w:tbl>
    <w:p w:rsidR="0055425E" w:rsidRPr="00E06631" w:rsidRDefault="0055425E" w:rsidP="00B453E0">
      <w:pPr>
        <w:rPr>
          <w:rFonts w:ascii="Arial" w:hAnsi="Arial" w:cs="Arial"/>
          <w:b/>
          <w:color w:val="000000" w:themeColor="text1"/>
          <w:sz w:val="22"/>
          <w:szCs w:val="22"/>
        </w:rPr>
      </w:pPr>
    </w:p>
    <w:p w:rsidR="0055425E" w:rsidRPr="00E06631" w:rsidRDefault="0055425E"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55425E" w:rsidRPr="00E06631">
        <w:trPr>
          <w:tblHeader/>
        </w:trPr>
        <w:tc>
          <w:tcPr>
            <w:tcW w:w="6768" w:type="dxa"/>
            <w:shd w:val="clear" w:color="auto" w:fill="E0E0E0"/>
          </w:tcPr>
          <w:p w:rsidR="0055425E" w:rsidRPr="00E06631" w:rsidRDefault="0055425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55425E" w:rsidRPr="00E06631" w:rsidRDefault="0055425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55425E" w:rsidRPr="00E06631">
        <w:tc>
          <w:tcPr>
            <w:tcW w:w="6768" w:type="dxa"/>
          </w:tcPr>
          <w:p w:rsidR="0055425E" w:rsidRPr="00E06631" w:rsidRDefault="0055425E" w:rsidP="002A0577">
            <w:pPr>
              <w:ind w:left="360"/>
              <w:rPr>
                <w:rFonts w:ascii="Arial" w:hAnsi="Arial" w:cs="Arial"/>
                <w:b/>
                <w:color w:val="000000" w:themeColor="text1"/>
                <w:sz w:val="22"/>
                <w:szCs w:val="22"/>
              </w:rPr>
            </w:pPr>
            <w:r w:rsidRPr="00DB7F48">
              <w:rPr>
                <w:rFonts w:ascii="Arial" w:hAnsi="Arial" w:cs="Arial"/>
                <w:b/>
                <w:noProof/>
                <w:color w:val="000000" w:themeColor="text1"/>
                <w:sz w:val="22"/>
                <w:szCs w:val="22"/>
              </w:rPr>
              <w:t>B.Tech. or National Diploma in Civil Engineering</w:t>
            </w:r>
          </w:p>
          <w:p w:rsidR="0055425E" w:rsidRPr="00E06631" w:rsidRDefault="0055425E" w:rsidP="002A0577">
            <w:pPr>
              <w:ind w:left="360"/>
              <w:rPr>
                <w:rFonts w:ascii="Arial" w:hAnsi="Arial" w:cs="Arial"/>
                <w:color w:val="000000" w:themeColor="text1"/>
                <w:sz w:val="22"/>
                <w:szCs w:val="22"/>
              </w:rPr>
            </w:pPr>
            <w:r w:rsidRPr="00DB7F48">
              <w:rPr>
                <w:rFonts w:ascii="Arial" w:hAnsi="Arial" w:cs="Arial"/>
                <w:b/>
                <w:noProof/>
                <w:color w:val="000000" w:themeColor="text1"/>
                <w:sz w:val="22"/>
                <w:szCs w:val="22"/>
              </w:rPr>
              <w:t>Registration with ECSA</w:t>
            </w:r>
          </w:p>
        </w:tc>
        <w:tc>
          <w:tcPr>
            <w:tcW w:w="2520" w:type="dxa"/>
          </w:tcPr>
          <w:p w:rsidR="0055425E" w:rsidRPr="00E06631" w:rsidRDefault="0055425E" w:rsidP="00B453E0">
            <w:pPr>
              <w:rPr>
                <w:rFonts w:ascii="Arial" w:hAnsi="Arial" w:cs="Arial"/>
                <w:color w:val="000000" w:themeColor="text1"/>
                <w:sz w:val="22"/>
                <w:szCs w:val="22"/>
              </w:rPr>
            </w:pPr>
          </w:p>
          <w:p w:rsidR="0055425E" w:rsidRPr="00E06631" w:rsidRDefault="0055425E" w:rsidP="005C0A1A">
            <w:pPr>
              <w:jc w:val="center"/>
              <w:rPr>
                <w:rFonts w:ascii="Arial" w:hAnsi="Arial" w:cs="Arial"/>
                <w:color w:val="000000" w:themeColor="text1"/>
                <w:sz w:val="22"/>
                <w:szCs w:val="22"/>
              </w:rPr>
            </w:pPr>
            <w:r w:rsidRPr="00DB7F48">
              <w:rPr>
                <w:rFonts w:ascii="Arial" w:hAnsi="Arial" w:cs="Arial"/>
                <w:noProof/>
                <w:color w:val="000000" w:themeColor="text1"/>
                <w:sz w:val="22"/>
                <w:szCs w:val="22"/>
              </w:rPr>
              <w:t>5</w:t>
            </w:r>
          </w:p>
        </w:tc>
      </w:tr>
    </w:tbl>
    <w:p w:rsidR="0055425E" w:rsidRPr="00E06631" w:rsidRDefault="0055425E" w:rsidP="00B453E0">
      <w:pPr>
        <w:rPr>
          <w:rFonts w:ascii="Arial" w:hAnsi="Arial" w:cs="Arial"/>
          <w:b/>
          <w:color w:val="000000" w:themeColor="text1"/>
          <w:sz w:val="22"/>
          <w:szCs w:val="22"/>
        </w:rPr>
      </w:pPr>
    </w:p>
    <w:p w:rsidR="0055425E" w:rsidRPr="00E06631" w:rsidRDefault="0055425E"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55425E" w:rsidRPr="00E06631">
        <w:trPr>
          <w:tblHeader/>
        </w:trPr>
        <w:tc>
          <w:tcPr>
            <w:tcW w:w="3168" w:type="dxa"/>
            <w:shd w:val="clear" w:color="auto" w:fill="E0E0E0"/>
          </w:tcPr>
          <w:p w:rsidR="0055425E" w:rsidRPr="00E06631" w:rsidRDefault="0055425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55425E" w:rsidRPr="00E06631" w:rsidRDefault="0055425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55425E" w:rsidRPr="00E06631">
        <w:tc>
          <w:tcPr>
            <w:tcW w:w="3168" w:type="dxa"/>
          </w:tcPr>
          <w:p w:rsidR="0055425E" w:rsidRPr="00E06631" w:rsidRDefault="0055425E" w:rsidP="005C0A1A">
            <w:pPr>
              <w:jc w:val="center"/>
              <w:rPr>
                <w:rFonts w:ascii="Arial" w:hAnsi="Arial" w:cs="Arial"/>
                <w:color w:val="000000" w:themeColor="text1"/>
                <w:sz w:val="22"/>
                <w:szCs w:val="22"/>
              </w:rPr>
            </w:pPr>
            <w:r w:rsidRPr="00DB7F48">
              <w:rPr>
                <w:rFonts w:ascii="Arial" w:hAnsi="Arial" w:cs="Arial"/>
                <w:noProof/>
                <w:color w:val="000000" w:themeColor="text1"/>
                <w:sz w:val="22"/>
                <w:szCs w:val="22"/>
              </w:rPr>
              <w:t>3</w:t>
            </w:r>
          </w:p>
        </w:tc>
        <w:tc>
          <w:tcPr>
            <w:tcW w:w="6120" w:type="dxa"/>
          </w:tcPr>
          <w:p w:rsidR="0055425E" w:rsidRPr="00E06631" w:rsidRDefault="0055425E" w:rsidP="00B453E0">
            <w:pPr>
              <w:rPr>
                <w:rFonts w:ascii="Arial Narrow" w:hAnsi="Arial Narrow" w:cs="Arial"/>
                <w:color w:val="000000" w:themeColor="text1"/>
                <w:sz w:val="22"/>
                <w:szCs w:val="22"/>
              </w:rPr>
            </w:pPr>
            <w:r w:rsidRPr="00DB7F48">
              <w:rPr>
                <w:rFonts w:ascii="Arial" w:hAnsi="Arial" w:cs="Arial"/>
                <w:b/>
                <w:noProof/>
                <w:color w:val="000000" w:themeColor="text1"/>
                <w:sz w:val="22"/>
                <w:szCs w:val="22"/>
              </w:rPr>
              <w:t>A minimum of 3 years relevant experience of which 2 years should preferably be in Local Government. Experience in the Forward Planning role in a Municipal Water Service</w:t>
            </w:r>
          </w:p>
        </w:tc>
      </w:tr>
    </w:tbl>
    <w:p w:rsidR="0055425E" w:rsidRPr="00E06631" w:rsidRDefault="0055425E"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55425E" w:rsidRPr="00E06631" w:rsidRDefault="0055425E"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55425E" w:rsidRPr="00E06631">
        <w:trPr>
          <w:tblHeader/>
        </w:trPr>
        <w:tc>
          <w:tcPr>
            <w:tcW w:w="3168" w:type="dxa"/>
            <w:shd w:val="clear" w:color="auto" w:fill="E0E0E0"/>
          </w:tcPr>
          <w:p w:rsidR="0055425E" w:rsidRPr="00E06631" w:rsidRDefault="0055425E"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55425E" w:rsidRPr="00E06631" w:rsidRDefault="0055425E"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55425E" w:rsidRPr="00E06631" w:rsidTr="007028DC">
        <w:tc>
          <w:tcPr>
            <w:tcW w:w="3168" w:type="dxa"/>
          </w:tcPr>
          <w:p w:rsidR="0055425E" w:rsidRPr="00E06631" w:rsidRDefault="0055425E" w:rsidP="007028DC">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Compliance and Risk Management</w:t>
            </w:r>
          </w:p>
        </w:tc>
        <w:tc>
          <w:tcPr>
            <w:tcW w:w="6120" w:type="dxa"/>
          </w:tcPr>
          <w:p w:rsidR="0055425E" w:rsidRPr="00E06631" w:rsidRDefault="0055425E" w:rsidP="007028DC">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Understands risk and guides the management of risk.</w:t>
            </w:r>
          </w:p>
          <w:p w:rsidR="0055425E" w:rsidRPr="00E06631" w:rsidRDefault="0055425E" w:rsidP="0055425E">
            <w:pPr>
              <w:autoSpaceDE w:val="0"/>
              <w:autoSpaceDN w:val="0"/>
              <w:ind w:left="357"/>
              <w:rPr>
                <w:rFonts w:ascii="Arial Narrow" w:hAnsi="Arial Narrow"/>
                <w:color w:val="000000" w:themeColor="text1"/>
                <w:sz w:val="18"/>
                <w:szCs w:val="18"/>
              </w:rPr>
            </w:pPr>
          </w:p>
        </w:tc>
      </w:tr>
      <w:tr w:rsidR="0055425E" w:rsidRPr="00E06631" w:rsidTr="007028DC">
        <w:tc>
          <w:tcPr>
            <w:tcW w:w="3168" w:type="dxa"/>
          </w:tcPr>
          <w:p w:rsidR="0055425E" w:rsidRPr="00E06631" w:rsidRDefault="0055425E" w:rsidP="007028DC">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Supply Chain Management</w:t>
            </w:r>
          </w:p>
        </w:tc>
        <w:tc>
          <w:tcPr>
            <w:tcW w:w="6120" w:type="dxa"/>
          </w:tcPr>
          <w:p w:rsidR="0055425E" w:rsidRPr="00E06631" w:rsidRDefault="0055425E" w:rsidP="007028DC">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Manages supply chain activities and ensures compliance with supply chain policy and tender procurement processes.</w:t>
            </w:r>
          </w:p>
          <w:p w:rsidR="0055425E" w:rsidRPr="00E06631" w:rsidRDefault="0055425E" w:rsidP="0055425E">
            <w:pPr>
              <w:autoSpaceDE w:val="0"/>
              <w:autoSpaceDN w:val="0"/>
              <w:ind w:left="357"/>
              <w:rPr>
                <w:rFonts w:ascii="Arial Narrow" w:hAnsi="Arial Narrow"/>
                <w:color w:val="000000" w:themeColor="text1"/>
                <w:sz w:val="20"/>
                <w:szCs w:val="20"/>
              </w:rPr>
            </w:pPr>
          </w:p>
        </w:tc>
      </w:tr>
      <w:tr w:rsidR="0055425E" w:rsidRPr="00E06631" w:rsidTr="007028DC">
        <w:tc>
          <w:tcPr>
            <w:tcW w:w="3168" w:type="dxa"/>
          </w:tcPr>
          <w:p w:rsidR="0055425E" w:rsidRPr="00E06631" w:rsidRDefault="0055425E" w:rsidP="007028DC">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Audit and Assurance</w:t>
            </w:r>
          </w:p>
        </w:tc>
        <w:tc>
          <w:tcPr>
            <w:tcW w:w="6120" w:type="dxa"/>
          </w:tcPr>
          <w:p w:rsidR="0055425E" w:rsidRPr="00E06631" w:rsidRDefault="0055425E" w:rsidP="007028DC">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Supports the audit process, in order to obtain the optimum level of assurance from the Auditor-General.</w:t>
            </w:r>
          </w:p>
          <w:p w:rsidR="0055425E" w:rsidRPr="00E06631" w:rsidRDefault="0055425E" w:rsidP="0055425E">
            <w:pPr>
              <w:autoSpaceDE w:val="0"/>
              <w:autoSpaceDN w:val="0"/>
              <w:ind w:left="357"/>
              <w:rPr>
                <w:rFonts w:ascii="Arial Narrow" w:hAnsi="Arial Narrow"/>
                <w:color w:val="000000" w:themeColor="text1"/>
                <w:sz w:val="20"/>
                <w:szCs w:val="20"/>
              </w:rPr>
            </w:pPr>
          </w:p>
        </w:tc>
      </w:tr>
      <w:tr w:rsidR="0055425E" w:rsidRPr="00E06631" w:rsidTr="007028DC">
        <w:tc>
          <w:tcPr>
            <w:tcW w:w="3168" w:type="dxa"/>
          </w:tcPr>
          <w:p w:rsidR="0055425E" w:rsidRPr="00E06631" w:rsidRDefault="0055425E" w:rsidP="007028DC">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Financial and Performance reporting</w:t>
            </w:r>
          </w:p>
        </w:tc>
        <w:tc>
          <w:tcPr>
            <w:tcW w:w="6120" w:type="dxa"/>
          </w:tcPr>
          <w:p w:rsidR="0055425E" w:rsidRPr="00E06631" w:rsidRDefault="0055425E" w:rsidP="007028DC">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Supports the implementation of the performance and financial reporting process of the Municipality.</w:t>
            </w:r>
          </w:p>
          <w:p w:rsidR="0055425E" w:rsidRPr="00E06631" w:rsidRDefault="0055425E" w:rsidP="0055425E">
            <w:pPr>
              <w:autoSpaceDE w:val="0"/>
              <w:autoSpaceDN w:val="0"/>
              <w:ind w:left="357"/>
              <w:rPr>
                <w:rFonts w:ascii="Arial Narrow" w:hAnsi="Arial Narrow"/>
                <w:color w:val="000000" w:themeColor="text1"/>
                <w:sz w:val="20"/>
                <w:szCs w:val="20"/>
              </w:rPr>
            </w:pPr>
          </w:p>
        </w:tc>
      </w:tr>
      <w:tr w:rsidR="0055425E" w:rsidRPr="00E06631" w:rsidTr="00DF286C">
        <w:tc>
          <w:tcPr>
            <w:tcW w:w="3168" w:type="dxa"/>
          </w:tcPr>
          <w:p w:rsidR="0055425E" w:rsidRPr="00E06631" w:rsidRDefault="0055425E" w:rsidP="00DF286C">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Operational Financial Management</w:t>
            </w:r>
          </w:p>
        </w:tc>
        <w:tc>
          <w:tcPr>
            <w:tcW w:w="6120" w:type="dxa"/>
          </w:tcPr>
          <w:p w:rsidR="0055425E" w:rsidRPr="00E06631" w:rsidRDefault="0055425E" w:rsidP="00DF286C">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 xml:space="preserve">Contributes to the budget preparation and implementation process. Plans the budget and manages income and expenditure through responsible </w:t>
            </w:r>
            <w:r w:rsidRPr="00DB7F48">
              <w:rPr>
                <w:rFonts w:ascii="Arial Narrow" w:hAnsi="Arial Narrow"/>
                <w:noProof/>
                <w:color w:val="000000" w:themeColor="text1"/>
                <w:sz w:val="20"/>
                <w:szCs w:val="20"/>
              </w:rPr>
              <w:lastRenderedPageBreak/>
              <w:t>implementation of policies, practices and decisions to achieve or work towards the Municipality's objectives.</w:t>
            </w:r>
          </w:p>
          <w:p w:rsidR="0055425E" w:rsidRPr="00E06631" w:rsidRDefault="0055425E" w:rsidP="0055425E">
            <w:pPr>
              <w:autoSpaceDE w:val="0"/>
              <w:autoSpaceDN w:val="0"/>
              <w:ind w:left="357"/>
              <w:rPr>
                <w:rFonts w:ascii="Arial Narrow" w:hAnsi="Arial Narrow"/>
                <w:color w:val="000000" w:themeColor="text1"/>
                <w:sz w:val="20"/>
                <w:szCs w:val="20"/>
              </w:rPr>
            </w:pPr>
          </w:p>
        </w:tc>
      </w:tr>
      <w:tr w:rsidR="0055425E" w:rsidRPr="00E06631" w:rsidTr="00DF286C">
        <w:tc>
          <w:tcPr>
            <w:tcW w:w="3168" w:type="dxa"/>
          </w:tcPr>
          <w:p w:rsidR="0055425E" w:rsidRPr="00E06631" w:rsidRDefault="0055425E" w:rsidP="00DF286C">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lastRenderedPageBreak/>
              <w:t>Knowledge Management</w:t>
            </w:r>
          </w:p>
        </w:tc>
        <w:tc>
          <w:tcPr>
            <w:tcW w:w="6120" w:type="dxa"/>
          </w:tcPr>
          <w:p w:rsidR="0055425E" w:rsidRPr="00E06631" w:rsidRDefault="0055425E" w:rsidP="00DF286C">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Promotes the generation and sharing of knowledge and learning in order enhance the collective knowledge of the Municipality.</w:t>
            </w:r>
          </w:p>
          <w:p w:rsidR="0055425E" w:rsidRPr="00E06631" w:rsidRDefault="0055425E" w:rsidP="0055425E">
            <w:pPr>
              <w:autoSpaceDE w:val="0"/>
              <w:autoSpaceDN w:val="0"/>
              <w:ind w:left="357"/>
              <w:rPr>
                <w:rFonts w:ascii="Arial Narrow" w:hAnsi="Arial Narrow"/>
                <w:color w:val="000000" w:themeColor="text1"/>
                <w:sz w:val="20"/>
                <w:szCs w:val="20"/>
              </w:rPr>
            </w:pPr>
          </w:p>
        </w:tc>
      </w:tr>
      <w:tr w:rsidR="0055425E" w:rsidRPr="00E06631" w:rsidTr="00DF286C">
        <w:tc>
          <w:tcPr>
            <w:tcW w:w="3168" w:type="dxa"/>
          </w:tcPr>
          <w:p w:rsidR="0055425E" w:rsidRPr="00E06631" w:rsidRDefault="0055425E" w:rsidP="00DF286C">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Health and Safety</w:t>
            </w:r>
          </w:p>
        </w:tc>
        <w:tc>
          <w:tcPr>
            <w:tcW w:w="6120" w:type="dxa"/>
          </w:tcPr>
          <w:p w:rsidR="0055425E" w:rsidRPr="00E06631" w:rsidRDefault="0055425E" w:rsidP="00DF286C">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Demonstrates knowledge of applicable health and safety regulations. Adheres to applicable health and safety regulations.</w:t>
            </w:r>
          </w:p>
          <w:p w:rsidR="0055425E" w:rsidRPr="00E06631" w:rsidRDefault="0055425E" w:rsidP="0055425E">
            <w:pPr>
              <w:autoSpaceDE w:val="0"/>
              <w:autoSpaceDN w:val="0"/>
              <w:ind w:left="357"/>
              <w:rPr>
                <w:rFonts w:ascii="Arial Narrow" w:hAnsi="Arial Narrow"/>
                <w:color w:val="000000" w:themeColor="text1"/>
                <w:sz w:val="20"/>
                <w:szCs w:val="20"/>
              </w:rPr>
            </w:pPr>
          </w:p>
        </w:tc>
      </w:tr>
      <w:tr w:rsidR="0055425E" w:rsidRPr="00E06631" w:rsidTr="00DF286C">
        <w:tc>
          <w:tcPr>
            <w:tcW w:w="3168" w:type="dxa"/>
          </w:tcPr>
          <w:p w:rsidR="0055425E" w:rsidRPr="00E06631" w:rsidRDefault="0055425E" w:rsidP="00DF286C">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South African Legislation and Municipal Bylaws</w:t>
            </w:r>
          </w:p>
        </w:tc>
        <w:tc>
          <w:tcPr>
            <w:tcW w:w="6120" w:type="dxa"/>
          </w:tcPr>
          <w:p w:rsidR="0055425E" w:rsidRPr="00E06631" w:rsidRDefault="0055425E" w:rsidP="00DF286C">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Demonstrates knowledge of applicable SA legislation and municipal by-laws. Adheres to applicable legislation and by-laws.</w:t>
            </w:r>
          </w:p>
          <w:p w:rsidR="0055425E" w:rsidRPr="00E06631" w:rsidRDefault="0055425E" w:rsidP="0055425E">
            <w:pPr>
              <w:autoSpaceDE w:val="0"/>
              <w:autoSpaceDN w:val="0"/>
              <w:ind w:left="357"/>
              <w:rPr>
                <w:rFonts w:ascii="Arial Narrow" w:hAnsi="Arial Narrow"/>
                <w:color w:val="000000" w:themeColor="text1"/>
                <w:sz w:val="20"/>
                <w:szCs w:val="20"/>
              </w:rPr>
            </w:pPr>
          </w:p>
        </w:tc>
      </w:tr>
    </w:tbl>
    <w:p w:rsidR="0055425E" w:rsidRPr="00E06631" w:rsidRDefault="0055425E" w:rsidP="00B453E0">
      <w:pPr>
        <w:rPr>
          <w:rFonts w:ascii="Arial" w:hAnsi="Arial" w:cs="Arial"/>
          <w:color w:val="000000" w:themeColor="text1"/>
          <w:sz w:val="22"/>
          <w:szCs w:val="22"/>
          <w:lang w:val="en-GB"/>
        </w:rPr>
      </w:pPr>
    </w:p>
    <w:p w:rsidR="0055425E" w:rsidRPr="00E06631" w:rsidRDefault="0055425E"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55425E" w:rsidRPr="00E06631">
        <w:trPr>
          <w:tblHeader/>
        </w:trPr>
        <w:tc>
          <w:tcPr>
            <w:tcW w:w="3168" w:type="dxa"/>
            <w:shd w:val="clear" w:color="auto" w:fill="E0E0E0"/>
          </w:tcPr>
          <w:p w:rsidR="0055425E" w:rsidRPr="00E06631" w:rsidRDefault="0055425E"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55425E" w:rsidRPr="00E06631" w:rsidRDefault="0055425E"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55425E" w:rsidRPr="00E06631" w:rsidTr="005F56C9">
        <w:tc>
          <w:tcPr>
            <w:tcW w:w="3168" w:type="dxa"/>
          </w:tcPr>
          <w:p w:rsidR="0055425E" w:rsidRPr="00E06631" w:rsidRDefault="0055425E" w:rsidP="005F56C9">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Engineering Master Planning</w:t>
            </w:r>
          </w:p>
        </w:tc>
        <w:tc>
          <w:tcPr>
            <w:tcW w:w="6120" w:type="dxa"/>
          </w:tcPr>
          <w:p w:rsidR="0055425E" w:rsidRPr="00E06631" w:rsidRDefault="0055425E" w:rsidP="005F56C9">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Applies engineering knowledge, skills and experience to formulate long-term comprehensive outlines of service delivery plans for municipal infrastructure needs and growth in order to guide orderly private and public development. Forecast service delivery requirements and demands and assess the impact thereof on providing an effective and efficient sustainable service and takess corrective action where required.</w:t>
            </w:r>
          </w:p>
          <w:p w:rsidR="0055425E" w:rsidRPr="00E06631" w:rsidRDefault="0055425E" w:rsidP="005F56C9">
            <w:pPr>
              <w:autoSpaceDE w:val="0"/>
              <w:autoSpaceDN w:val="0"/>
              <w:ind w:left="357"/>
              <w:rPr>
                <w:rFonts w:ascii="Arial Narrow" w:hAnsi="Arial Narrow"/>
                <w:color w:val="000000" w:themeColor="text1"/>
                <w:sz w:val="20"/>
                <w:szCs w:val="20"/>
              </w:rPr>
            </w:pPr>
          </w:p>
          <w:p w:rsidR="0055425E" w:rsidRPr="00DB7F48" w:rsidRDefault="0055425E" w:rsidP="00C60C3D">
            <w:pPr>
              <w:autoSpaceDE w:val="0"/>
              <w:autoSpaceDN w:val="0"/>
              <w:ind w:left="660"/>
              <w:rPr>
                <w:rFonts w:ascii="Arial Narrow" w:hAnsi="Arial Narrow"/>
                <w:noProof/>
                <w:color w:val="000000" w:themeColor="text1"/>
                <w:sz w:val="18"/>
                <w:szCs w:val="18"/>
              </w:rPr>
            </w:pPr>
            <w:r w:rsidRPr="00DB7F48">
              <w:rPr>
                <w:rFonts w:ascii="Arial Narrow" w:hAnsi="Arial Narrow"/>
                <w:noProof/>
                <w:color w:val="000000" w:themeColor="text1"/>
                <w:sz w:val="18"/>
                <w:szCs w:val="18"/>
              </w:rPr>
              <w:t>Reports on capacity of sewage conveyance for development and master planning purposes.</w:t>
            </w:r>
          </w:p>
          <w:p w:rsidR="0055425E" w:rsidRPr="00DB7F48" w:rsidRDefault="0055425E" w:rsidP="00C60C3D">
            <w:pPr>
              <w:autoSpaceDE w:val="0"/>
              <w:autoSpaceDN w:val="0"/>
              <w:ind w:left="660"/>
              <w:rPr>
                <w:rFonts w:ascii="Arial Narrow" w:hAnsi="Arial Narrow"/>
                <w:noProof/>
                <w:color w:val="000000" w:themeColor="text1"/>
                <w:sz w:val="18"/>
                <w:szCs w:val="18"/>
              </w:rPr>
            </w:pPr>
          </w:p>
          <w:p w:rsidR="0055425E" w:rsidRPr="00E06631" w:rsidRDefault="0055425E" w:rsidP="000D1C95">
            <w:pPr>
              <w:autoSpaceDE w:val="0"/>
              <w:autoSpaceDN w:val="0"/>
              <w:ind w:left="660"/>
              <w:rPr>
                <w:rFonts w:ascii="Arial Narrow" w:hAnsi="Arial Narrow"/>
                <w:color w:val="000000" w:themeColor="text1"/>
                <w:sz w:val="20"/>
                <w:szCs w:val="20"/>
              </w:rPr>
            </w:pPr>
            <w:r w:rsidRPr="00DB7F48">
              <w:rPr>
                <w:rFonts w:ascii="Arial Narrow" w:hAnsi="Arial Narrow"/>
                <w:noProof/>
                <w:color w:val="000000" w:themeColor="text1"/>
                <w:sz w:val="18"/>
                <w:szCs w:val="18"/>
              </w:rPr>
              <w:t>Undertakes preliminary designs by interpreting aerial photographs, cadastral maps, topographical maps, and GIS.</w:t>
            </w:r>
          </w:p>
        </w:tc>
      </w:tr>
      <w:tr w:rsidR="0055425E" w:rsidRPr="00E06631" w:rsidTr="005F56C9">
        <w:tc>
          <w:tcPr>
            <w:tcW w:w="3168" w:type="dxa"/>
          </w:tcPr>
          <w:p w:rsidR="0055425E" w:rsidRPr="00E06631" w:rsidRDefault="0055425E" w:rsidP="005F56C9">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Engineering Implementation Planning</w:t>
            </w:r>
          </w:p>
        </w:tc>
        <w:tc>
          <w:tcPr>
            <w:tcW w:w="6120" w:type="dxa"/>
          </w:tcPr>
          <w:p w:rsidR="0055425E" w:rsidRPr="00E06631" w:rsidRDefault="0055425E" w:rsidP="005F56C9">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Applies engineering knowledge, skills and experience to prepare detailed production plans of infrastructure as determined by long-term master planning. Interprets and scopes design requirements for services delivery as guided by master plans, prepares concept proposals and seeks and provides advice on latest technology, prepares contract documentation.</w:t>
            </w:r>
          </w:p>
          <w:p w:rsidR="0055425E" w:rsidRPr="00E06631" w:rsidRDefault="0055425E" w:rsidP="005F56C9">
            <w:pPr>
              <w:autoSpaceDE w:val="0"/>
              <w:autoSpaceDN w:val="0"/>
              <w:ind w:left="357"/>
              <w:rPr>
                <w:rFonts w:ascii="Arial Narrow" w:hAnsi="Arial Narrow"/>
                <w:color w:val="000000" w:themeColor="text1"/>
                <w:sz w:val="20"/>
                <w:szCs w:val="20"/>
              </w:rPr>
            </w:pPr>
          </w:p>
          <w:p w:rsidR="0055425E" w:rsidRPr="00E06631" w:rsidRDefault="0055425E" w:rsidP="000D1C95">
            <w:pPr>
              <w:autoSpaceDE w:val="0"/>
              <w:autoSpaceDN w:val="0"/>
              <w:ind w:left="660"/>
              <w:rPr>
                <w:rFonts w:ascii="Arial Narrow" w:hAnsi="Arial Narrow"/>
                <w:color w:val="000000" w:themeColor="text1"/>
                <w:sz w:val="20"/>
                <w:szCs w:val="20"/>
              </w:rPr>
            </w:pPr>
            <w:r w:rsidRPr="00DB7F48">
              <w:rPr>
                <w:rFonts w:ascii="Arial Narrow" w:hAnsi="Arial Narrow"/>
                <w:noProof/>
                <w:color w:val="000000" w:themeColor="text1"/>
                <w:sz w:val="18"/>
                <w:szCs w:val="18"/>
              </w:rPr>
              <w:t>Checks and follows up on Consultants to ensure as-built drawings are forwarded to the Department on completion of a Development.</w:t>
            </w:r>
          </w:p>
        </w:tc>
      </w:tr>
      <w:tr w:rsidR="0055425E" w:rsidRPr="00E06631" w:rsidTr="005F56C9">
        <w:tc>
          <w:tcPr>
            <w:tcW w:w="3168" w:type="dxa"/>
          </w:tcPr>
          <w:p w:rsidR="0055425E" w:rsidRPr="00E06631" w:rsidRDefault="0055425E" w:rsidP="005F56C9">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Engineering Operations and Maintenance</w:t>
            </w:r>
          </w:p>
        </w:tc>
        <w:tc>
          <w:tcPr>
            <w:tcW w:w="6120" w:type="dxa"/>
          </w:tcPr>
          <w:p w:rsidR="0055425E" w:rsidRPr="00E06631" w:rsidRDefault="0055425E" w:rsidP="005F56C9">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55425E" w:rsidRPr="00E06631" w:rsidRDefault="0055425E" w:rsidP="005F56C9">
            <w:pPr>
              <w:autoSpaceDE w:val="0"/>
              <w:autoSpaceDN w:val="0"/>
              <w:ind w:left="357"/>
              <w:rPr>
                <w:rFonts w:ascii="Arial Narrow" w:hAnsi="Arial Narrow"/>
                <w:color w:val="000000" w:themeColor="text1"/>
                <w:sz w:val="20"/>
                <w:szCs w:val="20"/>
              </w:rPr>
            </w:pPr>
          </w:p>
          <w:p w:rsidR="0055425E" w:rsidRPr="00E06631" w:rsidRDefault="0055425E" w:rsidP="000D1C95">
            <w:pPr>
              <w:autoSpaceDE w:val="0"/>
              <w:autoSpaceDN w:val="0"/>
              <w:ind w:left="660"/>
              <w:rPr>
                <w:rFonts w:ascii="Arial Narrow" w:hAnsi="Arial Narrow"/>
                <w:color w:val="000000" w:themeColor="text1"/>
                <w:sz w:val="20"/>
                <w:szCs w:val="20"/>
              </w:rPr>
            </w:pPr>
            <w:r w:rsidRPr="00DB7F48">
              <w:rPr>
                <w:rFonts w:ascii="Arial Narrow" w:hAnsi="Arial Narrow"/>
                <w:noProof/>
                <w:color w:val="000000" w:themeColor="text1"/>
                <w:sz w:val="18"/>
                <w:szCs w:val="18"/>
              </w:rPr>
              <w:t>Attends to sewerage complaints received, investigates water mains in the field, undertakes surveys in the field.</w:t>
            </w:r>
          </w:p>
        </w:tc>
      </w:tr>
      <w:tr w:rsidR="0055425E" w:rsidRPr="00E06631" w:rsidTr="005F56C9">
        <w:tc>
          <w:tcPr>
            <w:tcW w:w="3168" w:type="dxa"/>
          </w:tcPr>
          <w:p w:rsidR="0055425E" w:rsidRPr="00E06631" w:rsidRDefault="0055425E" w:rsidP="005F56C9">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Engineering Technical Functional Duties</w:t>
            </w:r>
          </w:p>
        </w:tc>
        <w:tc>
          <w:tcPr>
            <w:tcW w:w="6120" w:type="dxa"/>
          </w:tcPr>
          <w:p w:rsidR="0055425E" w:rsidRPr="00E06631" w:rsidRDefault="0055425E" w:rsidP="005F56C9">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55425E" w:rsidRPr="00E06631" w:rsidRDefault="0055425E" w:rsidP="005F56C9">
            <w:pPr>
              <w:autoSpaceDE w:val="0"/>
              <w:autoSpaceDN w:val="0"/>
              <w:ind w:left="357"/>
              <w:rPr>
                <w:rFonts w:ascii="Arial Narrow" w:hAnsi="Arial Narrow"/>
                <w:color w:val="000000" w:themeColor="text1"/>
                <w:sz w:val="20"/>
                <w:szCs w:val="20"/>
              </w:rPr>
            </w:pPr>
          </w:p>
          <w:p w:rsidR="0055425E" w:rsidRPr="00DB7F48" w:rsidRDefault="0055425E" w:rsidP="00C60C3D">
            <w:pPr>
              <w:autoSpaceDE w:val="0"/>
              <w:autoSpaceDN w:val="0"/>
              <w:ind w:left="660"/>
              <w:rPr>
                <w:rFonts w:ascii="Arial Narrow" w:hAnsi="Arial Narrow"/>
                <w:noProof/>
                <w:color w:val="000000" w:themeColor="text1"/>
                <w:sz w:val="18"/>
                <w:szCs w:val="18"/>
              </w:rPr>
            </w:pPr>
            <w:r w:rsidRPr="00DB7F48">
              <w:rPr>
                <w:rFonts w:ascii="Arial Narrow" w:hAnsi="Arial Narrow"/>
                <w:noProof/>
                <w:color w:val="000000" w:themeColor="text1"/>
                <w:sz w:val="18"/>
                <w:szCs w:val="18"/>
              </w:rPr>
              <w:t>Provides spatial data of the sewerage conveyance network, captures, maintains and presents data for engineers and Superiors</w:t>
            </w:r>
          </w:p>
          <w:p w:rsidR="0055425E" w:rsidRPr="00DB7F48" w:rsidRDefault="0055425E" w:rsidP="00C60C3D">
            <w:pPr>
              <w:autoSpaceDE w:val="0"/>
              <w:autoSpaceDN w:val="0"/>
              <w:ind w:left="660"/>
              <w:rPr>
                <w:rFonts w:ascii="Arial Narrow" w:hAnsi="Arial Narrow"/>
                <w:noProof/>
                <w:color w:val="000000" w:themeColor="text1"/>
                <w:sz w:val="18"/>
                <w:szCs w:val="18"/>
              </w:rPr>
            </w:pPr>
          </w:p>
          <w:p w:rsidR="0055425E" w:rsidRPr="00DB7F48" w:rsidRDefault="0055425E" w:rsidP="00C60C3D">
            <w:pPr>
              <w:autoSpaceDE w:val="0"/>
              <w:autoSpaceDN w:val="0"/>
              <w:ind w:left="660"/>
              <w:rPr>
                <w:rFonts w:ascii="Arial Narrow" w:hAnsi="Arial Narrow"/>
                <w:noProof/>
                <w:color w:val="000000" w:themeColor="text1"/>
                <w:sz w:val="18"/>
                <w:szCs w:val="18"/>
              </w:rPr>
            </w:pPr>
            <w:r w:rsidRPr="00DB7F48">
              <w:rPr>
                <w:rFonts w:ascii="Arial Narrow" w:hAnsi="Arial Narrow"/>
                <w:noProof/>
                <w:color w:val="000000" w:themeColor="text1"/>
                <w:sz w:val="18"/>
                <w:szCs w:val="18"/>
              </w:rPr>
              <w:t>Provides all statistical, attributes and spatial data of Sewerage Department records, captures, maintains and presents data for all planning, investigations and O&amp;M.</w:t>
            </w:r>
          </w:p>
          <w:p w:rsidR="0055425E" w:rsidRPr="00DB7F48" w:rsidRDefault="0055425E" w:rsidP="00C60C3D">
            <w:pPr>
              <w:autoSpaceDE w:val="0"/>
              <w:autoSpaceDN w:val="0"/>
              <w:ind w:left="660"/>
              <w:rPr>
                <w:rFonts w:ascii="Arial Narrow" w:hAnsi="Arial Narrow"/>
                <w:noProof/>
                <w:color w:val="000000" w:themeColor="text1"/>
                <w:sz w:val="18"/>
                <w:szCs w:val="18"/>
              </w:rPr>
            </w:pPr>
          </w:p>
          <w:p w:rsidR="0055425E" w:rsidRPr="00DB7F48" w:rsidRDefault="0055425E" w:rsidP="00C60C3D">
            <w:pPr>
              <w:autoSpaceDE w:val="0"/>
              <w:autoSpaceDN w:val="0"/>
              <w:ind w:left="660"/>
              <w:rPr>
                <w:rFonts w:ascii="Arial Narrow" w:hAnsi="Arial Narrow"/>
                <w:noProof/>
                <w:color w:val="000000" w:themeColor="text1"/>
                <w:sz w:val="18"/>
                <w:szCs w:val="18"/>
              </w:rPr>
            </w:pPr>
            <w:r w:rsidRPr="00DB7F48">
              <w:rPr>
                <w:rFonts w:ascii="Arial Narrow" w:hAnsi="Arial Narrow"/>
                <w:noProof/>
                <w:color w:val="000000" w:themeColor="text1"/>
                <w:sz w:val="18"/>
                <w:szCs w:val="18"/>
              </w:rPr>
              <w:t>Processes Town Planning proposals, passe comments regarding provision of Sewerage services.</w:t>
            </w:r>
          </w:p>
          <w:p w:rsidR="0055425E" w:rsidRPr="00DB7F48" w:rsidRDefault="0055425E" w:rsidP="00C60C3D">
            <w:pPr>
              <w:autoSpaceDE w:val="0"/>
              <w:autoSpaceDN w:val="0"/>
              <w:ind w:left="660"/>
              <w:rPr>
                <w:rFonts w:ascii="Arial Narrow" w:hAnsi="Arial Narrow"/>
                <w:noProof/>
                <w:color w:val="000000" w:themeColor="text1"/>
                <w:sz w:val="18"/>
                <w:szCs w:val="18"/>
              </w:rPr>
            </w:pPr>
          </w:p>
          <w:p w:rsidR="0055425E" w:rsidRPr="00DB7F48" w:rsidRDefault="0055425E" w:rsidP="00C60C3D">
            <w:pPr>
              <w:autoSpaceDE w:val="0"/>
              <w:autoSpaceDN w:val="0"/>
              <w:ind w:left="660"/>
              <w:rPr>
                <w:rFonts w:ascii="Arial Narrow" w:hAnsi="Arial Narrow"/>
                <w:noProof/>
                <w:color w:val="000000" w:themeColor="text1"/>
                <w:sz w:val="18"/>
                <w:szCs w:val="18"/>
              </w:rPr>
            </w:pPr>
            <w:r w:rsidRPr="00DB7F48">
              <w:rPr>
                <w:rFonts w:ascii="Arial Narrow" w:hAnsi="Arial Narrow"/>
                <w:noProof/>
                <w:color w:val="000000" w:themeColor="text1"/>
                <w:sz w:val="18"/>
                <w:szCs w:val="18"/>
              </w:rPr>
              <w:t>Processes new development proposals from Consulting Engineers, checks designs standards and quality of materials.</w:t>
            </w:r>
          </w:p>
          <w:p w:rsidR="0055425E" w:rsidRPr="00DB7F48" w:rsidRDefault="0055425E" w:rsidP="00C60C3D">
            <w:pPr>
              <w:autoSpaceDE w:val="0"/>
              <w:autoSpaceDN w:val="0"/>
              <w:ind w:left="660"/>
              <w:rPr>
                <w:rFonts w:ascii="Arial Narrow" w:hAnsi="Arial Narrow"/>
                <w:noProof/>
                <w:color w:val="000000" w:themeColor="text1"/>
                <w:sz w:val="18"/>
                <w:szCs w:val="18"/>
              </w:rPr>
            </w:pPr>
          </w:p>
          <w:p w:rsidR="0055425E" w:rsidRPr="00DB7F48" w:rsidRDefault="0055425E" w:rsidP="00C60C3D">
            <w:pPr>
              <w:autoSpaceDE w:val="0"/>
              <w:autoSpaceDN w:val="0"/>
              <w:ind w:left="660"/>
              <w:rPr>
                <w:rFonts w:ascii="Arial Narrow" w:hAnsi="Arial Narrow"/>
                <w:noProof/>
                <w:color w:val="000000" w:themeColor="text1"/>
                <w:sz w:val="18"/>
                <w:szCs w:val="18"/>
              </w:rPr>
            </w:pPr>
            <w:r w:rsidRPr="00DB7F48">
              <w:rPr>
                <w:rFonts w:ascii="Arial Narrow" w:hAnsi="Arial Narrow"/>
                <w:noProof/>
                <w:color w:val="000000" w:themeColor="text1"/>
                <w:sz w:val="18"/>
                <w:szCs w:val="18"/>
              </w:rPr>
              <w:t>Scrutinises building plans submitted.</w:t>
            </w:r>
          </w:p>
          <w:p w:rsidR="0055425E" w:rsidRPr="00DB7F48" w:rsidRDefault="0055425E" w:rsidP="00C60C3D">
            <w:pPr>
              <w:autoSpaceDE w:val="0"/>
              <w:autoSpaceDN w:val="0"/>
              <w:ind w:left="660"/>
              <w:rPr>
                <w:rFonts w:ascii="Arial Narrow" w:hAnsi="Arial Narrow"/>
                <w:noProof/>
                <w:color w:val="000000" w:themeColor="text1"/>
                <w:sz w:val="18"/>
                <w:szCs w:val="18"/>
              </w:rPr>
            </w:pPr>
          </w:p>
          <w:p w:rsidR="0055425E" w:rsidRPr="00E06631" w:rsidRDefault="0055425E" w:rsidP="000D1C95">
            <w:pPr>
              <w:autoSpaceDE w:val="0"/>
              <w:autoSpaceDN w:val="0"/>
              <w:ind w:left="660"/>
              <w:rPr>
                <w:rFonts w:ascii="Arial Narrow" w:hAnsi="Arial Narrow"/>
                <w:color w:val="000000" w:themeColor="text1"/>
                <w:sz w:val="20"/>
                <w:szCs w:val="20"/>
              </w:rPr>
            </w:pPr>
            <w:r w:rsidRPr="00DB7F48">
              <w:rPr>
                <w:rFonts w:ascii="Arial Narrow" w:hAnsi="Arial Narrow"/>
                <w:noProof/>
                <w:color w:val="000000" w:themeColor="text1"/>
                <w:sz w:val="18"/>
                <w:szCs w:val="18"/>
              </w:rPr>
              <w:t>Maintains plan filing system.</w:t>
            </w:r>
          </w:p>
        </w:tc>
      </w:tr>
      <w:tr w:rsidR="0055425E" w:rsidRPr="00E06631" w:rsidTr="005F56C9">
        <w:tc>
          <w:tcPr>
            <w:tcW w:w="3168" w:type="dxa"/>
          </w:tcPr>
          <w:p w:rsidR="0055425E" w:rsidRPr="00E06631" w:rsidRDefault="0055425E" w:rsidP="005F56C9">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Administration</w:t>
            </w:r>
          </w:p>
        </w:tc>
        <w:tc>
          <w:tcPr>
            <w:tcW w:w="6120" w:type="dxa"/>
          </w:tcPr>
          <w:p w:rsidR="0055425E" w:rsidRPr="00E06631" w:rsidRDefault="0055425E" w:rsidP="005F56C9">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55425E" w:rsidRPr="00E06631" w:rsidRDefault="0055425E" w:rsidP="000347AC">
            <w:pPr>
              <w:autoSpaceDE w:val="0"/>
              <w:autoSpaceDN w:val="0"/>
              <w:ind w:left="660"/>
              <w:rPr>
                <w:rFonts w:ascii="Arial Narrow" w:hAnsi="Arial Narrow"/>
                <w:color w:val="000000" w:themeColor="text1"/>
                <w:sz w:val="18"/>
                <w:szCs w:val="18"/>
              </w:rPr>
            </w:pPr>
          </w:p>
          <w:p w:rsidR="0055425E" w:rsidRPr="00DB7F48" w:rsidRDefault="0055425E" w:rsidP="00C60C3D">
            <w:pPr>
              <w:autoSpaceDE w:val="0"/>
              <w:autoSpaceDN w:val="0"/>
              <w:ind w:left="660"/>
              <w:rPr>
                <w:rFonts w:ascii="Arial Narrow" w:hAnsi="Arial Narrow"/>
                <w:noProof/>
                <w:color w:val="000000" w:themeColor="text1"/>
                <w:sz w:val="18"/>
                <w:szCs w:val="18"/>
              </w:rPr>
            </w:pPr>
            <w:r w:rsidRPr="00DB7F48">
              <w:rPr>
                <w:rFonts w:ascii="Arial Narrow" w:hAnsi="Arial Narrow"/>
                <w:noProof/>
                <w:color w:val="000000" w:themeColor="text1"/>
                <w:sz w:val="18"/>
                <w:szCs w:val="18"/>
              </w:rPr>
              <w:t>Checks staff attendance and approves leave of absence of staff.</w:t>
            </w:r>
          </w:p>
          <w:p w:rsidR="0055425E" w:rsidRPr="00DB7F48" w:rsidRDefault="0055425E" w:rsidP="00C60C3D">
            <w:pPr>
              <w:autoSpaceDE w:val="0"/>
              <w:autoSpaceDN w:val="0"/>
              <w:ind w:left="660"/>
              <w:rPr>
                <w:rFonts w:ascii="Arial Narrow" w:hAnsi="Arial Narrow"/>
                <w:noProof/>
                <w:color w:val="000000" w:themeColor="text1"/>
                <w:sz w:val="18"/>
                <w:szCs w:val="18"/>
              </w:rPr>
            </w:pPr>
          </w:p>
          <w:p w:rsidR="0055425E" w:rsidRPr="00DB7F48" w:rsidRDefault="0055425E" w:rsidP="00C60C3D">
            <w:pPr>
              <w:autoSpaceDE w:val="0"/>
              <w:autoSpaceDN w:val="0"/>
              <w:ind w:left="660"/>
              <w:rPr>
                <w:rFonts w:ascii="Arial Narrow" w:hAnsi="Arial Narrow"/>
                <w:noProof/>
                <w:color w:val="000000" w:themeColor="text1"/>
                <w:sz w:val="18"/>
                <w:szCs w:val="18"/>
              </w:rPr>
            </w:pPr>
            <w:r w:rsidRPr="00DB7F48">
              <w:rPr>
                <w:rFonts w:ascii="Arial Narrow" w:hAnsi="Arial Narrow"/>
                <w:noProof/>
                <w:color w:val="000000" w:themeColor="text1"/>
                <w:sz w:val="18"/>
                <w:szCs w:val="18"/>
              </w:rPr>
              <w:t>Attends to all queries, administer all mail and draft replies.</w:t>
            </w:r>
          </w:p>
          <w:p w:rsidR="0055425E" w:rsidRPr="00DB7F48" w:rsidRDefault="0055425E" w:rsidP="00C60C3D">
            <w:pPr>
              <w:autoSpaceDE w:val="0"/>
              <w:autoSpaceDN w:val="0"/>
              <w:ind w:left="660"/>
              <w:rPr>
                <w:rFonts w:ascii="Arial Narrow" w:hAnsi="Arial Narrow"/>
                <w:noProof/>
                <w:color w:val="000000" w:themeColor="text1"/>
                <w:sz w:val="18"/>
                <w:szCs w:val="18"/>
              </w:rPr>
            </w:pPr>
          </w:p>
          <w:p w:rsidR="0055425E" w:rsidRPr="00E06631" w:rsidRDefault="0055425E" w:rsidP="000D1C95">
            <w:pPr>
              <w:autoSpaceDE w:val="0"/>
              <w:autoSpaceDN w:val="0"/>
              <w:ind w:left="660"/>
              <w:rPr>
                <w:rFonts w:ascii="Arial Narrow" w:hAnsi="Arial Narrow"/>
                <w:color w:val="000000" w:themeColor="text1"/>
                <w:sz w:val="20"/>
                <w:szCs w:val="20"/>
              </w:rPr>
            </w:pPr>
            <w:r w:rsidRPr="00DB7F48">
              <w:rPr>
                <w:rFonts w:ascii="Arial Narrow" w:hAnsi="Arial Narrow"/>
                <w:noProof/>
                <w:color w:val="000000" w:themeColor="text1"/>
                <w:sz w:val="18"/>
                <w:szCs w:val="18"/>
              </w:rPr>
              <w:t>Requisitions equipment.</w:t>
            </w:r>
          </w:p>
        </w:tc>
      </w:tr>
      <w:tr w:rsidR="0055425E" w:rsidRPr="00E06631" w:rsidTr="00DE2AF8">
        <w:tc>
          <w:tcPr>
            <w:tcW w:w="3168" w:type="dxa"/>
          </w:tcPr>
          <w:p w:rsidR="0055425E" w:rsidRPr="00E06631" w:rsidRDefault="0055425E" w:rsidP="00DE2AF8">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Financial</w:t>
            </w:r>
          </w:p>
        </w:tc>
        <w:tc>
          <w:tcPr>
            <w:tcW w:w="6120" w:type="dxa"/>
          </w:tcPr>
          <w:p w:rsidR="0055425E" w:rsidRPr="00E06631" w:rsidRDefault="0055425E" w:rsidP="00DE2AF8">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55425E" w:rsidRPr="00E06631" w:rsidRDefault="0055425E" w:rsidP="0055425E">
            <w:pPr>
              <w:autoSpaceDE w:val="0"/>
              <w:autoSpaceDN w:val="0"/>
              <w:ind w:left="357"/>
              <w:rPr>
                <w:rFonts w:ascii="Arial Narrow" w:hAnsi="Arial Narrow"/>
                <w:color w:val="000000" w:themeColor="text1"/>
                <w:sz w:val="20"/>
                <w:szCs w:val="20"/>
              </w:rPr>
            </w:pPr>
          </w:p>
        </w:tc>
      </w:tr>
      <w:tr w:rsidR="0055425E" w:rsidRPr="00E06631" w:rsidTr="005F56C9">
        <w:tc>
          <w:tcPr>
            <w:tcW w:w="3168" w:type="dxa"/>
          </w:tcPr>
          <w:p w:rsidR="0055425E" w:rsidRPr="00E06631" w:rsidRDefault="0055425E" w:rsidP="00DE5DC3">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Staff</w:t>
            </w:r>
          </w:p>
        </w:tc>
        <w:tc>
          <w:tcPr>
            <w:tcW w:w="6120" w:type="dxa"/>
          </w:tcPr>
          <w:p w:rsidR="0055425E" w:rsidRPr="00E06631" w:rsidRDefault="0055425E" w:rsidP="005F56C9">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55425E" w:rsidRPr="00E06631" w:rsidRDefault="0055425E" w:rsidP="005F56C9">
            <w:pPr>
              <w:autoSpaceDE w:val="0"/>
              <w:autoSpaceDN w:val="0"/>
              <w:ind w:left="357"/>
              <w:rPr>
                <w:rFonts w:ascii="Arial Narrow" w:hAnsi="Arial Narrow"/>
                <w:color w:val="000000" w:themeColor="text1"/>
                <w:sz w:val="20"/>
                <w:szCs w:val="20"/>
              </w:rPr>
            </w:pPr>
          </w:p>
          <w:p w:rsidR="0055425E" w:rsidRPr="00DB7F48" w:rsidRDefault="0055425E" w:rsidP="00C60C3D">
            <w:pPr>
              <w:autoSpaceDE w:val="0"/>
              <w:autoSpaceDN w:val="0"/>
              <w:ind w:left="660"/>
              <w:rPr>
                <w:rFonts w:ascii="Arial Narrow" w:hAnsi="Arial Narrow"/>
                <w:noProof/>
                <w:color w:val="000000" w:themeColor="text1"/>
                <w:sz w:val="18"/>
                <w:szCs w:val="18"/>
              </w:rPr>
            </w:pPr>
            <w:r w:rsidRPr="00DB7F48">
              <w:rPr>
                <w:rFonts w:ascii="Arial Narrow" w:hAnsi="Arial Narrow"/>
                <w:noProof/>
                <w:color w:val="000000" w:themeColor="text1"/>
                <w:sz w:val="18"/>
                <w:szCs w:val="18"/>
              </w:rPr>
              <w:t>Arranges training courses.</w:t>
            </w:r>
          </w:p>
          <w:p w:rsidR="0055425E" w:rsidRPr="00DB7F48" w:rsidRDefault="0055425E" w:rsidP="00C60C3D">
            <w:pPr>
              <w:autoSpaceDE w:val="0"/>
              <w:autoSpaceDN w:val="0"/>
              <w:ind w:left="660"/>
              <w:rPr>
                <w:rFonts w:ascii="Arial Narrow" w:hAnsi="Arial Narrow"/>
                <w:noProof/>
                <w:color w:val="000000" w:themeColor="text1"/>
                <w:sz w:val="18"/>
                <w:szCs w:val="18"/>
              </w:rPr>
            </w:pPr>
          </w:p>
          <w:p w:rsidR="0055425E" w:rsidRPr="00E06631" w:rsidRDefault="0055425E" w:rsidP="000D1C95">
            <w:pPr>
              <w:autoSpaceDE w:val="0"/>
              <w:autoSpaceDN w:val="0"/>
              <w:ind w:left="660"/>
              <w:rPr>
                <w:rFonts w:ascii="Arial Narrow" w:hAnsi="Arial Narrow"/>
                <w:color w:val="000000" w:themeColor="text1"/>
                <w:sz w:val="20"/>
                <w:szCs w:val="20"/>
              </w:rPr>
            </w:pPr>
            <w:r w:rsidRPr="00DB7F48">
              <w:rPr>
                <w:rFonts w:ascii="Arial Narrow" w:hAnsi="Arial Narrow"/>
                <w:noProof/>
                <w:color w:val="000000" w:themeColor="text1"/>
                <w:sz w:val="18"/>
                <w:szCs w:val="18"/>
              </w:rPr>
              <w:t>Implements municipal code of conduct.</w:t>
            </w:r>
          </w:p>
        </w:tc>
      </w:tr>
    </w:tbl>
    <w:p w:rsidR="0055425E" w:rsidRPr="00E06631" w:rsidRDefault="0055425E" w:rsidP="00B453E0">
      <w:pPr>
        <w:rPr>
          <w:rFonts w:ascii="Arial" w:hAnsi="Arial" w:cs="Arial"/>
          <w:color w:val="000000" w:themeColor="text1"/>
          <w:sz w:val="22"/>
          <w:szCs w:val="22"/>
          <w:lang w:val="en-GB"/>
        </w:rPr>
      </w:pPr>
    </w:p>
    <w:p w:rsidR="0055425E" w:rsidRPr="00E06631" w:rsidRDefault="0055425E"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55425E" w:rsidRPr="00E06631">
        <w:trPr>
          <w:tblHeader/>
        </w:trPr>
        <w:tc>
          <w:tcPr>
            <w:tcW w:w="3139" w:type="dxa"/>
            <w:tcBorders>
              <w:bottom w:val="single" w:sz="4" w:space="0" w:color="auto"/>
            </w:tcBorders>
            <w:shd w:val="clear" w:color="auto" w:fill="E0E0E0"/>
          </w:tcPr>
          <w:p w:rsidR="0055425E" w:rsidRPr="00E06631" w:rsidRDefault="0055425E"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55425E" w:rsidRPr="00E06631" w:rsidRDefault="0055425E"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55425E" w:rsidRPr="00E06631" w:rsidTr="005F56C9">
        <w:tc>
          <w:tcPr>
            <w:tcW w:w="3168" w:type="dxa"/>
            <w:gridSpan w:val="2"/>
          </w:tcPr>
          <w:p w:rsidR="0055425E" w:rsidRPr="00E06631" w:rsidRDefault="0055425E" w:rsidP="005F56C9">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Co-operative governance</w:t>
            </w:r>
          </w:p>
        </w:tc>
        <w:tc>
          <w:tcPr>
            <w:tcW w:w="6120" w:type="dxa"/>
          </w:tcPr>
          <w:p w:rsidR="0055425E" w:rsidRPr="00E06631" w:rsidRDefault="0055425E" w:rsidP="005F56C9">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Develops and maintains alliances with various stakesholders. Supports and implements good governance .</w:t>
            </w:r>
          </w:p>
          <w:p w:rsidR="0055425E" w:rsidRPr="00E06631" w:rsidRDefault="0055425E" w:rsidP="0055425E">
            <w:pPr>
              <w:autoSpaceDE w:val="0"/>
              <w:autoSpaceDN w:val="0"/>
              <w:ind w:left="357"/>
              <w:rPr>
                <w:rFonts w:ascii="Arial Narrow" w:hAnsi="Arial Narrow"/>
                <w:color w:val="000000" w:themeColor="text1"/>
                <w:sz w:val="20"/>
                <w:szCs w:val="20"/>
              </w:rPr>
            </w:pPr>
          </w:p>
        </w:tc>
      </w:tr>
      <w:tr w:rsidR="0055425E" w:rsidRPr="00E06631" w:rsidTr="005F56C9">
        <w:tc>
          <w:tcPr>
            <w:tcW w:w="3168" w:type="dxa"/>
            <w:gridSpan w:val="2"/>
          </w:tcPr>
          <w:p w:rsidR="0055425E" w:rsidRPr="00E06631" w:rsidRDefault="0055425E" w:rsidP="005F56C9">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Organisational Awareness</w:t>
            </w:r>
          </w:p>
        </w:tc>
        <w:tc>
          <w:tcPr>
            <w:tcW w:w="6120" w:type="dxa"/>
          </w:tcPr>
          <w:p w:rsidR="0055425E" w:rsidRPr="00E06631" w:rsidRDefault="0055425E" w:rsidP="005F56C9">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Understands the context within which he/she operates and how he/she contributes to the organisation and the broader environment. Drives equitable service delivery taking into account how political and service issues, programme, policies and decisions impact on public interest/concerns.</w:t>
            </w:r>
          </w:p>
          <w:p w:rsidR="0055425E" w:rsidRPr="00E06631" w:rsidRDefault="0055425E" w:rsidP="0055425E">
            <w:pPr>
              <w:autoSpaceDE w:val="0"/>
              <w:autoSpaceDN w:val="0"/>
              <w:ind w:left="357"/>
              <w:rPr>
                <w:rFonts w:ascii="Arial Narrow" w:hAnsi="Arial Narrow"/>
                <w:color w:val="000000" w:themeColor="text1"/>
                <w:sz w:val="20"/>
                <w:szCs w:val="20"/>
              </w:rPr>
            </w:pPr>
          </w:p>
        </w:tc>
      </w:tr>
      <w:tr w:rsidR="0055425E" w:rsidRPr="00E06631" w:rsidTr="005F56C9">
        <w:tc>
          <w:tcPr>
            <w:tcW w:w="3168" w:type="dxa"/>
            <w:gridSpan w:val="2"/>
          </w:tcPr>
          <w:p w:rsidR="0055425E" w:rsidRPr="00E06631" w:rsidRDefault="0055425E" w:rsidP="005F56C9">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Public Service Orientation</w:t>
            </w:r>
          </w:p>
        </w:tc>
        <w:tc>
          <w:tcPr>
            <w:tcW w:w="6120" w:type="dxa"/>
          </w:tcPr>
          <w:p w:rsidR="0055425E" w:rsidRPr="00E06631" w:rsidRDefault="0055425E" w:rsidP="005F56C9">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55425E" w:rsidRPr="00E06631" w:rsidRDefault="0055425E" w:rsidP="0055425E">
            <w:pPr>
              <w:autoSpaceDE w:val="0"/>
              <w:autoSpaceDN w:val="0"/>
              <w:ind w:left="357"/>
              <w:rPr>
                <w:rFonts w:ascii="Arial Narrow" w:hAnsi="Arial Narrow"/>
                <w:color w:val="000000" w:themeColor="text1"/>
                <w:sz w:val="20"/>
                <w:szCs w:val="20"/>
              </w:rPr>
            </w:pPr>
          </w:p>
        </w:tc>
      </w:tr>
      <w:tr w:rsidR="0055425E" w:rsidRPr="00E06631" w:rsidTr="005F56C9">
        <w:tc>
          <w:tcPr>
            <w:tcW w:w="3168" w:type="dxa"/>
            <w:gridSpan w:val="2"/>
          </w:tcPr>
          <w:p w:rsidR="0055425E" w:rsidRPr="00E06631" w:rsidRDefault="0055425E" w:rsidP="005F56C9">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Client Orientation and Customer Focus</w:t>
            </w:r>
          </w:p>
        </w:tc>
        <w:tc>
          <w:tcPr>
            <w:tcW w:w="6120" w:type="dxa"/>
          </w:tcPr>
          <w:p w:rsidR="0055425E" w:rsidRPr="00E06631" w:rsidRDefault="0055425E" w:rsidP="005F56C9">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55425E" w:rsidRPr="00E06631" w:rsidRDefault="0055425E" w:rsidP="0055425E">
            <w:pPr>
              <w:autoSpaceDE w:val="0"/>
              <w:autoSpaceDN w:val="0"/>
              <w:ind w:left="357"/>
              <w:rPr>
                <w:rFonts w:ascii="Arial Narrow" w:hAnsi="Arial Narrow"/>
                <w:color w:val="000000" w:themeColor="text1"/>
                <w:sz w:val="20"/>
                <w:szCs w:val="20"/>
              </w:rPr>
            </w:pPr>
          </w:p>
        </w:tc>
      </w:tr>
      <w:tr w:rsidR="0055425E" w:rsidRPr="00E06631" w:rsidTr="005F56C9">
        <w:tc>
          <w:tcPr>
            <w:tcW w:w="3168" w:type="dxa"/>
            <w:gridSpan w:val="2"/>
          </w:tcPr>
          <w:p w:rsidR="0055425E" w:rsidRPr="00E06631" w:rsidRDefault="0055425E" w:rsidP="005F56C9">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Service Delivery Innovation</w:t>
            </w:r>
          </w:p>
        </w:tc>
        <w:tc>
          <w:tcPr>
            <w:tcW w:w="6120" w:type="dxa"/>
          </w:tcPr>
          <w:p w:rsidR="0055425E" w:rsidRPr="00E06631" w:rsidRDefault="0055425E" w:rsidP="005F56C9">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Focuses on customer needs and satisfaction by establishing and implementing applicable service standards.</w:t>
            </w:r>
          </w:p>
          <w:p w:rsidR="0055425E" w:rsidRPr="00E06631" w:rsidRDefault="0055425E" w:rsidP="0055425E">
            <w:pPr>
              <w:autoSpaceDE w:val="0"/>
              <w:autoSpaceDN w:val="0"/>
              <w:ind w:left="357"/>
              <w:rPr>
                <w:rFonts w:ascii="Arial Narrow" w:hAnsi="Arial Narrow"/>
                <w:color w:val="000000" w:themeColor="text1"/>
                <w:sz w:val="20"/>
                <w:szCs w:val="20"/>
              </w:rPr>
            </w:pPr>
          </w:p>
        </w:tc>
      </w:tr>
      <w:tr w:rsidR="0055425E" w:rsidRPr="00E06631" w:rsidTr="005F56C9">
        <w:tc>
          <w:tcPr>
            <w:tcW w:w="3168" w:type="dxa"/>
            <w:gridSpan w:val="2"/>
          </w:tcPr>
          <w:p w:rsidR="0055425E" w:rsidRPr="00E06631" w:rsidRDefault="0055425E" w:rsidP="005F56C9">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Communication</w:t>
            </w:r>
          </w:p>
        </w:tc>
        <w:tc>
          <w:tcPr>
            <w:tcW w:w="6120" w:type="dxa"/>
          </w:tcPr>
          <w:p w:rsidR="0055425E" w:rsidRPr="00E06631" w:rsidRDefault="0055425E" w:rsidP="005F56C9">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55425E" w:rsidRPr="00E06631" w:rsidRDefault="0055425E" w:rsidP="0055425E">
            <w:pPr>
              <w:autoSpaceDE w:val="0"/>
              <w:autoSpaceDN w:val="0"/>
              <w:ind w:left="357"/>
              <w:rPr>
                <w:rFonts w:ascii="Arial Narrow" w:hAnsi="Arial Narrow"/>
                <w:color w:val="000000" w:themeColor="text1"/>
                <w:sz w:val="20"/>
                <w:szCs w:val="20"/>
              </w:rPr>
            </w:pPr>
          </w:p>
        </w:tc>
      </w:tr>
      <w:tr w:rsidR="0055425E" w:rsidRPr="00E06631" w:rsidTr="005F56C9">
        <w:tc>
          <w:tcPr>
            <w:tcW w:w="3168" w:type="dxa"/>
            <w:gridSpan w:val="2"/>
          </w:tcPr>
          <w:p w:rsidR="0055425E" w:rsidRPr="00E06631" w:rsidRDefault="0055425E" w:rsidP="005F56C9">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Empowerment</w:t>
            </w:r>
          </w:p>
        </w:tc>
        <w:tc>
          <w:tcPr>
            <w:tcW w:w="6120" w:type="dxa"/>
          </w:tcPr>
          <w:p w:rsidR="0055425E" w:rsidRPr="00E06631" w:rsidRDefault="0055425E" w:rsidP="005F56C9">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55425E" w:rsidRPr="00E06631" w:rsidRDefault="0055425E" w:rsidP="0055425E">
            <w:pPr>
              <w:autoSpaceDE w:val="0"/>
              <w:autoSpaceDN w:val="0"/>
              <w:ind w:left="357"/>
              <w:rPr>
                <w:rFonts w:ascii="Arial Narrow" w:hAnsi="Arial Narrow"/>
                <w:color w:val="000000" w:themeColor="text1"/>
                <w:sz w:val="20"/>
                <w:szCs w:val="20"/>
              </w:rPr>
            </w:pPr>
          </w:p>
        </w:tc>
      </w:tr>
      <w:tr w:rsidR="0055425E" w:rsidRPr="00E06631" w:rsidTr="005F56C9">
        <w:tc>
          <w:tcPr>
            <w:tcW w:w="3168" w:type="dxa"/>
            <w:gridSpan w:val="2"/>
          </w:tcPr>
          <w:p w:rsidR="0055425E" w:rsidRPr="00E06631" w:rsidRDefault="0055425E" w:rsidP="005F56C9">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Coaching and Developing Others</w:t>
            </w:r>
          </w:p>
        </w:tc>
        <w:tc>
          <w:tcPr>
            <w:tcW w:w="6120" w:type="dxa"/>
          </w:tcPr>
          <w:p w:rsidR="0055425E" w:rsidRPr="00E06631" w:rsidRDefault="0055425E" w:rsidP="005F56C9">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55425E" w:rsidRPr="00E06631" w:rsidRDefault="0055425E" w:rsidP="0055425E">
            <w:pPr>
              <w:autoSpaceDE w:val="0"/>
              <w:autoSpaceDN w:val="0"/>
              <w:ind w:left="357"/>
              <w:rPr>
                <w:rFonts w:ascii="Arial Narrow" w:hAnsi="Arial Narrow"/>
                <w:color w:val="000000" w:themeColor="text1"/>
                <w:sz w:val="20"/>
                <w:szCs w:val="20"/>
              </w:rPr>
            </w:pPr>
          </w:p>
        </w:tc>
      </w:tr>
      <w:tr w:rsidR="0055425E" w:rsidRPr="00E06631" w:rsidTr="005F56C9">
        <w:tc>
          <w:tcPr>
            <w:tcW w:w="3168" w:type="dxa"/>
            <w:gridSpan w:val="2"/>
          </w:tcPr>
          <w:p w:rsidR="0055425E" w:rsidRPr="00E06631" w:rsidRDefault="0055425E" w:rsidP="005F56C9">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Conflict Management</w:t>
            </w:r>
          </w:p>
        </w:tc>
        <w:tc>
          <w:tcPr>
            <w:tcW w:w="6120" w:type="dxa"/>
          </w:tcPr>
          <w:p w:rsidR="0055425E" w:rsidRPr="00E06631" w:rsidRDefault="0055425E" w:rsidP="005F56C9">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Identifies conflict and addresses differences in a sensible, fair and efficient manner.</w:t>
            </w:r>
          </w:p>
          <w:p w:rsidR="0055425E" w:rsidRPr="00E06631" w:rsidRDefault="0055425E" w:rsidP="0055425E">
            <w:pPr>
              <w:autoSpaceDE w:val="0"/>
              <w:autoSpaceDN w:val="0"/>
              <w:ind w:left="357"/>
              <w:rPr>
                <w:rFonts w:ascii="Arial Narrow" w:hAnsi="Arial Narrow"/>
                <w:color w:val="000000" w:themeColor="text1"/>
                <w:sz w:val="20"/>
                <w:szCs w:val="20"/>
              </w:rPr>
            </w:pPr>
          </w:p>
        </w:tc>
      </w:tr>
      <w:tr w:rsidR="0055425E" w:rsidRPr="00E06631" w:rsidTr="005F56C9">
        <w:tc>
          <w:tcPr>
            <w:tcW w:w="3168" w:type="dxa"/>
            <w:gridSpan w:val="2"/>
          </w:tcPr>
          <w:p w:rsidR="0055425E" w:rsidRPr="00E06631" w:rsidRDefault="0055425E" w:rsidP="005F56C9">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Continuous Improvement and Innovation</w:t>
            </w:r>
          </w:p>
        </w:tc>
        <w:tc>
          <w:tcPr>
            <w:tcW w:w="6120" w:type="dxa"/>
          </w:tcPr>
          <w:p w:rsidR="0055425E" w:rsidRPr="00E06631" w:rsidRDefault="0055425E" w:rsidP="005F56C9">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Explores and implements innovative ways to continually improve business processes, service delivery and business results.</w:t>
            </w:r>
          </w:p>
          <w:p w:rsidR="0055425E" w:rsidRPr="00E06631" w:rsidRDefault="0055425E" w:rsidP="0055425E">
            <w:pPr>
              <w:autoSpaceDE w:val="0"/>
              <w:autoSpaceDN w:val="0"/>
              <w:ind w:left="357"/>
              <w:rPr>
                <w:rFonts w:ascii="Arial Narrow" w:hAnsi="Arial Narrow"/>
                <w:color w:val="000000" w:themeColor="text1"/>
                <w:sz w:val="20"/>
                <w:szCs w:val="20"/>
              </w:rPr>
            </w:pPr>
          </w:p>
        </w:tc>
      </w:tr>
      <w:tr w:rsidR="0055425E" w:rsidRPr="00E06631" w:rsidTr="005F56C9">
        <w:tc>
          <w:tcPr>
            <w:tcW w:w="3168" w:type="dxa"/>
            <w:gridSpan w:val="2"/>
          </w:tcPr>
          <w:p w:rsidR="0055425E" w:rsidRPr="00E06631" w:rsidRDefault="0055425E" w:rsidP="005F56C9">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Performance Management</w:t>
            </w:r>
          </w:p>
        </w:tc>
        <w:tc>
          <w:tcPr>
            <w:tcW w:w="6120" w:type="dxa"/>
          </w:tcPr>
          <w:p w:rsidR="0055425E" w:rsidRPr="00E06631" w:rsidRDefault="0055425E" w:rsidP="005F56C9">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Ensures effective performance through setting and maintaining performance standards and managing accountability.</w:t>
            </w:r>
          </w:p>
          <w:p w:rsidR="0055425E" w:rsidRPr="00E06631" w:rsidRDefault="0055425E" w:rsidP="0055425E">
            <w:pPr>
              <w:autoSpaceDE w:val="0"/>
              <w:autoSpaceDN w:val="0"/>
              <w:ind w:left="357"/>
              <w:rPr>
                <w:rFonts w:ascii="Arial Narrow" w:hAnsi="Arial Narrow"/>
                <w:color w:val="000000" w:themeColor="text1"/>
                <w:sz w:val="20"/>
                <w:szCs w:val="20"/>
              </w:rPr>
            </w:pPr>
          </w:p>
        </w:tc>
      </w:tr>
      <w:tr w:rsidR="0055425E" w:rsidRPr="00E06631" w:rsidTr="005F56C9">
        <w:tc>
          <w:tcPr>
            <w:tcW w:w="3168" w:type="dxa"/>
            <w:gridSpan w:val="2"/>
          </w:tcPr>
          <w:p w:rsidR="0055425E" w:rsidRPr="00E06631" w:rsidRDefault="0055425E" w:rsidP="005F56C9">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Relationship Building</w:t>
            </w:r>
          </w:p>
        </w:tc>
        <w:tc>
          <w:tcPr>
            <w:tcW w:w="6120" w:type="dxa"/>
          </w:tcPr>
          <w:p w:rsidR="0055425E" w:rsidRPr="00E06631" w:rsidRDefault="0055425E" w:rsidP="005F56C9">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Identifies, establishes and maintains productive relationships and roles of influence and manages the long-term issues and opportunities affecting delivery.</w:t>
            </w:r>
          </w:p>
          <w:p w:rsidR="0055425E" w:rsidRPr="00E06631" w:rsidRDefault="0055425E" w:rsidP="0055425E">
            <w:pPr>
              <w:autoSpaceDE w:val="0"/>
              <w:autoSpaceDN w:val="0"/>
              <w:ind w:left="357"/>
              <w:rPr>
                <w:rFonts w:ascii="Arial Narrow" w:hAnsi="Arial Narrow"/>
                <w:color w:val="000000" w:themeColor="text1"/>
                <w:sz w:val="20"/>
                <w:szCs w:val="20"/>
              </w:rPr>
            </w:pPr>
          </w:p>
        </w:tc>
      </w:tr>
      <w:tr w:rsidR="0055425E" w:rsidRPr="00E06631" w:rsidTr="005F56C9">
        <w:tc>
          <w:tcPr>
            <w:tcW w:w="3168" w:type="dxa"/>
            <w:gridSpan w:val="2"/>
          </w:tcPr>
          <w:p w:rsidR="0055425E" w:rsidRPr="00E06631" w:rsidRDefault="0055425E" w:rsidP="005F56C9">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Team Effectiveness</w:t>
            </w:r>
          </w:p>
        </w:tc>
        <w:tc>
          <w:tcPr>
            <w:tcW w:w="6120" w:type="dxa"/>
          </w:tcPr>
          <w:p w:rsidR="0055425E" w:rsidRPr="00E06631" w:rsidRDefault="0055425E" w:rsidP="005F56C9">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55425E" w:rsidRPr="00E06631" w:rsidRDefault="0055425E" w:rsidP="0055425E">
            <w:pPr>
              <w:autoSpaceDE w:val="0"/>
              <w:autoSpaceDN w:val="0"/>
              <w:ind w:left="357"/>
              <w:rPr>
                <w:rFonts w:ascii="Arial Narrow" w:hAnsi="Arial Narrow"/>
                <w:color w:val="000000" w:themeColor="text1"/>
                <w:sz w:val="20"/>
                <w:szCs w:val="20"/>
              </w:rPr>
            </w:pPr>
          </w:p>
        </w:tc>
      </w:tr>
      <w:tr w:rsidR="0055425E" w:rsidRPr="00E06631" w:rsidTr="005F56C9">
        <w:tc>
          <w:tcPr>
            <w:tcW w:w="3168" w:type="dxa"/>
            <w:gridSpan w:val="2"/>
          </w:tcPr>
          <w:p w:rsidR="0055425E" w:rsidRPr="00E06631" w:rsidRDefault="0055425E" w:rsidP="005F56C9">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Self Management</w:t>
            </w:r>
          </w:p>
        </w:tc>
        <w:tc>
          <w:tcPr>
            <w:tcW w:w="6120" w:type="dxa"/>
          </w:tcPr>
          <w:p w:rsidR="0055425E" w:rsidRPr="00E06631" w:rsidRDefault="0055425E" w:rsidP="005F56C9">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Manages own time, priorities, emotions and behaviours in order to achieve personal and work goals.</w:t>
            </w:r>
          </w:p>
          <w:p w:rsidR="0055425E" w:rsidRPr="00E06631" w:rsidRDefault="0055425E" w:rsidP="0055425E">
            <w:pPr>
              <w:autoSpaceDE w:val="0"/>
              <w:autoSpaceDN w:val="0"/>
              <w:ind w:left="357"/>
              <w:rPr>
                <w:rFonts w:ascii="Arial Narrow" w:hAnsi="Arial Narrow"/>
                <w:color w:val="000000" w:themeColor="text1"/>
                <w:sz w:val="20"/>
                <w:szCs w:val="20"/>
              </w:rPr>
            </w:pPr>
          </w:p>
        </w:tc>
      </w:tr>
      <w:tr w:rsidR="0055425E" w:rsidRPr="00E06631" w:rsidTr="005F56C9">
        <w:tc>
          <w:tcPr>
            <w:tcW w:w="3168" w:type="dxa"/>
            <w:gridSpan w:val="2"/>
          </w:tcPr>
          <w:p w:rsidR="0055425E" w:rsidRPr="00E06631" w:rsidRDefault="0055425E" w:rsidP="005F56C9">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Honesty and Integrity</w:t>
            </w:r>
          </w:p>
        </w:tc>
        <w:tc>
          <w:tcPr>
            <w:tcW w:w="6120" w:type="dxa"/>
          </w:tcPr>
          <w:p w:rsidR="0055425E" w:rsidRPr="00E06631" w:rsidRDefault="0055425E" w:rsidP="005F56C9">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55425E" w:rsidRPr="00E06631" w:rsidRDefault="0055425E" w:rsidP="0055425E">
            <w:pPr>
              <w:autoSpaceDE w:val="0"/>
              <w:autoSpaceDN w:val="0"/>
              <w:ind w:left="357"/>
              <w:rPr>
                <w:rFonts w:ascii="Arial Narrow" w:hAnsi="Arial Narrow"/>
                <w:color w:val="000000" w:themeColor="text1"/>
                <w:sz w:val="20"/>
                <w:szCs w:val="20"/>
              </w:rPr>
            </w:pPr>
          </w:p>
        </w:tc>
      </w:tr>
      <w:tr w:rsidR="0055425E" w:rsidRPr="00E06631" w:rsidTr="005F56C9">
        <w:tc>
          <w:tcPr>
            <w:tcW w:w="3168" w:type="dxa"/>
            <w:gridSpan w:val="2"/>
          </w:tcPr>
          <w:p w:rsidR="0055425E" w:rsidRPr="00E06631" w:rsidRDefault="0055425E" w:rsidP="005F56C9">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Resilience</w:t>
            </w:r>
          </w:p>
        </w:tc>
        <w:tc>
          <w:tcPr>
            <w:tcW w:w="6120" w:type="dxa"/>
          </w:tcPr>
          <w:p w:rsidR="0055425E" w:rsidRPr="00E06631" w:rsidRDefault="0055425E" w:rsidP="005F56C9">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55425E" w:rsidRPr="00E06631" w:rsidRDefault="0055425E" w:rsidP="0055425E">
            <w:pPr>
              <w:autoSpaceDE w:val="0"/>
              <w:autoSpaceDN w:val="0"/>
              <w:ind w:left="357"/>
              <w:rPr>
                <w:rFonts w:ascii="Arial Narrow" w:hAnsi="Arial Narrow"/>
                <w:color w:val="000000" w:themeColor="text1"/>
                <w:sz w:val="20"/>
                <w:szCs w:val="20"/>
              </w:rPr>
            </w:pPr>
          </w:p>
        </w:tc>
      </w:tr>
      <w:tr w:rsidR="0055425E" w:rsidRPr="00E06631" w:rsidTr="005F56C9">
        <w:tc>
          <w:tcPr>
            <w:tcW w:w="3168" w:type="dxa"/>
            <w:gridSpan w:val="2"/>
          </w:tcPr>
          <w:p w:rsidR="0055425E" w:rsidRPr="00E06631" w:rsidRDefault="0055425E" w:rsidP="005F56C9">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Results Focused</w:t>
            </w:r>
          </w:p>
        </w:tc>
        <w:tc>
          <w:tcPr>
            <w:tcW w:w="6120" w:type="dxa"/>
          </w:tcPr>
          <w:p w:rsidR="0055425E" w:rsidRPr="00E06631" w:rsidRDefault="0055425E" w:rsidP="005F56C9">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55425E" w:rsidRPr="00E06631" w:rsidRDefault="0055425E" w:rsidP="0055425E">
            <w:pPr>
              <w:autoSpaceDE w:val="0"/>
              <w:autoSpaceDN w:val="0"/>
              <w:ind w:left="357"/>
              <w:rPr>
                <w:rFonts w:ascii="Arial Narrow" w:hAnsi="Arial Narrow"/>
                <w:color w:val="000000" w:themeColor="text1"/>
                <w:sz w:val="20"/>
                <w:szCs w:val="20"/>
              </w:rPr>
            </w:pPr>
          </w:p>
        </w:tc>
      </w:tr>
      <w:tr w:rsidR="0055425E" w:rsidRPr="00E06631" w:rsidTr="005F56C9">
        <w:tc>
          <w:tcPr>
            <w:tcW w:w="3168" w:type="dxa"/>
            <w:gridSpan w:val="2"/>
          </w:tcPr>
          <w:p w:rsidR="0055425E" w:rsidRPr="00E06631" w:rsidRDefault="0055425E" w:rsidP="005F56C9">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Self Development</w:t>
            </w:r>
          </w:p>
        </w:tc>
        <w:tc>
          <w:tcPr>
            <w:tcW w:w="6120" w:type="dxa"/>
          </w:tcPr>
          <w:p w:rsidR="0055425E" w:rsidRPr="00E06631" w:rsidRDefault="0055425E" w:rsidP="005F56C9">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Demonstrates commitment to assess and actively work towards improving and developing own knowledge, experience and competency.</w:t>
            </w:r>
          </w:p>
          <w:p w:rsidR="0055425E" w:rsidRPr="00E06631" w:rsidRDefault="0055425E" w:rsidP="0055425E">
            <w:pPr>
              <w:autoSpaceDE w:val="0"/>
              <w:autoSpaceDN w:val="0"/>
              <w:ind w:left="357"/>
              <w:rPr>
                <w:rFonts w:ascii="Arial Narrow" w:hAnsi="Arial Narrow"/>
                <w:color w:val="000000" w:themeColor="text1"/>
                <w:sz w:val="20"/>
                <w:szCs w:val="20"/>
              </w:rPr>
            </w:pPr>
          </w:p>
        </w:tc>
      </w:tr>
      <w:tr w:rsidR="0055425E" w:rsidRPr="00E06631" w:rsidTr="005F56C9">
        <w:tc>
          <w:tcPr>
            <w:tcW w:w="3168" w:type="dxa"/>
            <w:gridSpan w:val="2"/>
          </w:tcPr>
          <w:p w:rsidR="0055425E" w:rsidRPr="00E06631" w:rsidRDefault="0055425E" w:rsidP="005F56C9">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Ethical Conduct</w:t>
            </w:r>
          </w:p>
        </w:tc>
        <w:tc>
          <w:tcPr>
            <w:tcW w:w="6120" w:type="dxa"/>
          </w:tcPr>
          <w:p w:rsidR="0055425E" w:rsidRPr="00E06631" w:rsidRDefault="0055425E" w:rsidP="005F56C9">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romote confidence and trust in the public service and adheres to codes of good corporate governance.</w:t>
            </w:r>
          </w:p>
          <w:p w:rsidR="0055425E" w:rsidRPr="00E06631" w:rsidRDefault="0055425E" w:rsidP="0055425E">
            <w:pPr>
              <w:autoSpaceDE w:val="0"/>
              <w:autoSpaceDN w:val="0"/>
              <w:ind w:left="357"/>
              <w:rPr>
                <w:rFonts w:ascii="Arial Narrow" w:hAnsi="Arial Narrow"/>
                <w:color w:val="000000" w:themeColor="text1"/>
                <w:sz w:val="20"/>
                <w:szCs w:val="20"/>
              </w:rPr>
            </w:pPr>
          </w:p>
        </w:tc>
      </w:tr>
      <w:tr w:rsidR="0055425E" w:rsidRPr="00E06631" w:rsidTr="005F56C9">
        <w:tc>
          <w:tcPr>
            <w:tcW w:w="3168" w:type="dxa"/>
            <w:gridSpan w:val="2"/>
          </w:tcPr>
          <w:p w:rsidR="0055425E" w:rsidRPr="00E06631" w:rsidRDefault="0055425E" w:rsidP="005F56C9">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Analytical Thinking Skills</w:t>
            </w:r>
          </w:p>
        </w:tc>
        <w:tc>
          <w:tcPr>
            <w:tcW w:w="6120" w:type="dxa"/>
          </w:tcPr>
          <w:p w:rsidR="0055425E" w:rsidRPr="00E06631" w:rsidRDefault="0055425E" w:rsidP="005F56C9">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Systematically evaluates and analyses information and events in order to exercises rational judgment in solving problems to inform behaviour and decision making.</w:t>
            </w:r>
          </w:p>
          <w:p w:rsidR="0055425E" w:rsidRPr="00E06631" w:rsidRDefault="0055425E" w:rsidP="0055425E">
            <w:pPr>
              <w:autoSpaceDE w:val="0"/>
              <w:autoSpaceDN w:val="0"/>
              <w:ind w:left="357"/>
              <w:rPr>
                <w:rFonts w:ascii="Arial Narrow" w:hAnsi="Arial Narrow"/>
                <w:color w:val="000000" w:themeColor="text1"/>
                <w:sz w:val="20"/>
                <w:szCs w:val="20"/>
              </w:rPr>
            </w:pPr>
          </w:p>
        </w:tc>
      </w:tr>
      <w:tr w:rsidR="0055425E" w:rsidRPr="00E06631" w:rsidTr="005F56C9">
        <w:tc>
          <w:tcPr>
            <w:tcW w:w="3168" w:type="dxa"/>
            <w:gridSpan w:val="2"/>
          </w:tcPr>
          <w:p w:rsidR="0055425E" w:rsidRPr="00E06631" w:rsidRDefault="0055425E" w:rsidP="005F56C9">
            <w:pPr>
              <w:rPr>
                <w:rFonts w:ascii="Arial Narrow" w:hAnsi="Arial Narrow" w:cs="Arial"/>
                <w:color w:val="000000" w:themeColor="text1"/>
                <w:sz w:val="20"/>
                <w:szCs w:val="20"/>
              </w:rPr>
            </w:pPr>
            <w:r w:rsidRPr="00DB7F48">
              <w:rPr>
                <w:rFonts w:ascii="Arial Narrow" w:hAnsi="Arial Narrow" w:cs="Arial"/>
                <w:noProof/>
                <w:color w:val="000000" w:themeColor="text1"/>
                <w:sz w:val="20"/>
                <w:szCs w:val="20"/>
              </w:rPr>
              <w:t>Problem solving</w:t>
            </w:r>
          </w:p>
        </w:tc>
        <w:tc>
          <w:tcPr>
            <w:tcW w:w="6120" w:type="dxa"/>
          </w:tcPr>
          <w:p w:rsidR="0055425E" w:rsidRPr="00E06631" w:rsidRDefault="0055425E" w:rsidP="005F56C9">
            <w:pPr>
              <w:autoSpaceDE w:val="0"/>
              <w:autoSpaceDN w:val="0"/>
              <w:ind w:left="357"/>
              <w:rPr>
                <w:rFonts w:ascii="Arial Narrow" w:hAnsi="Arial Narrow"/>
                <w:color w:val="000000" w:themeColor="text1"/>
                <w:sz w:val="20"/>
                <w:szCs w:val="20"/>
              </w:rPr>
            </w:pPr>
            <w:r w:rsidRPr="00DB7F48">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55425E" w:rsidRPr="00E06631" w:rsidRDefault="0055425E" w:rsidP="0055425E">
            <w:pPr>
              <w:autoSpaceDE w:val="0"/>
              <w:autoSpaceDN w:val="0"/>
              <w:ind w:left="357"/>
              <w:rPr>
                <w:rFonts w:ascii="Arial Narrow" w:hAnsi="Arial Narrow"/>
                <w:color w:val="000000" w:themeColor="text1"/>
                <w:sz w:val="20"/>
                <w:szCs w:val="20"/>
              </w:rPr>
            </w:pPr>
          </w:p>
        </w:tc>
      </w:tr>
    </w:tbl>
    <w:p w:rsidR="0055425E" w:rsidRPr="00E06631" w:rsidRDefault="0055425E" w:rsidP="00B453E0">
      <w:pPr>
        <w:rPr>
          <w:rFonts w:ascii="Arial" w:hAnsi="Arial" w:cs="Arial"/>
          <w:b/>
          <w:color w:val="000000" w:themeColor="text1"/>
        </w:rPr>
      </w:pPr>
    </w:p>
    <w:p w:rsidR="0055425E" w:rsidRPr="00E06631" w:rsidRDefault="0055425E"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55425E" w:rsidRDefault="0055425E" w:rsidP="005C0A1A">
      <w:pPr>
        <w:rPr>
          <w:rFonts w:ascii="Arial" w:hAnsi="Arial" w:cs="Arial"/>
          <w:b/>
          <w:color w:val="000000" w:themeColor="text1"/>
          <w:sz w:val="22"/>
          <w:szCs w:val="22"/>
        </w:rPr>
      </w:pPr>
    </w:p>
    <w:p w:rsidR="0055425E" w:rsidRPr="00DB7F48" w:rsidRDefault="0055425E">
      <w:pPr>
        <w:rPr>
          <w:rFonts w:ascii="Arial" w:hAnsi="Arial" w:cs="Arial"/>
          <w:b/>
          <w:noProof/>
          <w:color w:val="000000" w:themeColor="text1"/>
          <w:sz w:val="22"/>
          <w:szCs w:val="22"/>
        </w:rPr>
      </w:pPr>
      <w:r w:rsidRPr="00DB7F48">
        <w:rPr>
          <w:rFonts w:ascii="Arial" w:hAnsi="Arial" w:cs="Arial"/>
          <w:b/>
          <w:noProof/>
          <w:color w:val="000000" w:themeColor="text1"/>
          <w:sz w:val="22"/>
          <w:szCs w:val="22"/>
        </w:rPr>
        <w:t>National Water Act,1998 (Act 36 of 19981 as amended by Act 45 of 1999</w:t>
      </w:r>
    </w:p>
    <w:p w:rsidR="0055425E" w:rsidRPr="00DB7F48" w:rsidRDefault="0055425E">
      <w:pPr>
        <w:rPr>
          <w:rFonts w:ascii="Arial" w:hAnsi="Arial" w:cs="Arial"/>
          <w:b/>
          <w:noProof/>
          <w:color w:val="000000" w:themeColor="text1"/>
          <w:sz w:val="22"/>
          <w:szCs w:val="22"/>
        </w:rPr>
      </w:pPr>
    </w:p>
    <w:p w:rsidR="0055425E" w:rsidRPr="00DB7F48" w:rsidRDefault="0055425E">
      <w:pPr>
        <w:rPr>
          <w:rFonts w:ascii="Arial" w:hAnsi="Arial" w:cs="Arial"/>
          <w:b/>
          <w:noProof/>
          <w:color w:val="000000" w:themeColor="text1"/>
          <w:sz w:val="22"/>
          <w:szCs w:val="22"/>
        </w:rPr>
      </w:pPr>
      <w:r w:rsidRPr="00DB7F48">
        <w:rPr>
          <w:rFonts w:ascii="Arial" w:hAnsi="Arial" w:cs="Arial"/>
          <w:b/>
          <w:noProof/>
          <w:color w:val="000000" w:themeColor="text1"/>
          <w:sz w:val="22"/>
          <w:szCs w:val="22"/>
        </w:rPr>
        <w:t>National Environmental Management Act. 1998 (Act 107 of 1998), as amended by Act 56 of 2002, Act 46 of 2003 and Act 8 of 2004</w:t>
      </w:r>
    </w:p>
    <w:p w:rsidR="0055425E" w:rsidRPr="00DB7F48" w:rsidRDefault="0055425E">
      <w:pPr>
        <w:rPr>
          <w:rFonts w:ascii="Arial" w:hAnsi="Arial" w:cs="Arial"/>
          <w:b/>
          <w:noProof/>
          <w:color w:val="000000" w:themeColor="text1"/>
          <w:sz w:val="22"/>
          <w:szCs w:val="22"/>
        </w:rPr>
      </w:pPr>
    </w:p>
    <w:p w:rsidR="0055425E" w:rsidRDefault="0055425E" w:rsidP="005C0A1A">
      <w:pPr>
        <w:rPr>
          <w:rFonts w:ascii="Arial" w:hAnsi="Arial" w:cs="Arial"/>
          <w:b/>
          <w:color w:val="000000" w:themeColor="text1"/>
          <w:sz w:val="22"/>
          <w:szCs w:val="22"/>
        </w:rPr>
        <w:sectPr w:rsidR="0055425E" w:rsidSect="0055425E">
          <w:footerReference w:type="even" r:id="rId7"/>
          <w:footerReference w:type="default" r:id="rId8"/>
          <w:pgSz w:w="11907" w:h="16840" w:code="9"/>
          <w:pgMar w:top="1134" w:right="1134" w:bottom="1134" w:left="1134" w:header="720" w:footer="720" w:gutter="0"/>
          <w:pgNumType w:start="1"/>
          <w:cols w:space="720"/>
          <w:docGrid w:linePitch="360"/>
        </w:sectPr>
      </w:pPr>
      <w:r w:rsidRPr="00DB7F48">
        <w:rPr>
          <w:rFonts w:ascii="Arial" w:hAnsi="Arial" w:cs="Arial"/>
          <w:b/>
          <w:noProof/>
          <w:color w:val="000000" w:themeColor="text1"/>
          <w:sz w:val="22"/>
          <w:szCs w:val="22"/>
        </w:rPr>
        <w:t>Municipal Supply Chain Management Regulations (Government Gazette 27636 of 30 May 2005)</w:t>
      </w:r>
    </w:p>
    <w:p w:rsidR="0055425E" w:rsidRPr="00E06631" w:rsidRDefault="0055425E" w:rsidP="005C0A1A">
      <w:pPr>
        <w:rPr>
          <w:rFonts w:ascii="Arial" w:hAnsi="Arial" w:cs="Arial"/>
          <w:b/>
          <w:color w:val="000000" w:themeColor="text1"/>
          <w:sz w:val="22"/>
          <w:szCs w:val="22"/>
          <w:lang w:val="en-GB"/>
        </w:rPr>
      </w:pPr>
    </w:p>
    <w:sectPr w:rsidR="0055425E" w:rsidRPr="00E06631" w:rsidSect="0055425E">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425E" w:rsidRDefault="0055425E">
      <w:r>
        <w:separator/>
      </w:r>
    </w:p>
  </w:endnote>
  <w:endnote w:type="continuationSeparator" w:id="0">
    <w:p w:rsidR="0055425E" w:rsidRDefault="0055425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25E" w:rsidRDefault="0055425E"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5425E" w:rsidRDefault="0055425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25E" w:rsidRDefault="0055425E"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5425E" w:rsidRDefault="0055425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AC3FB6"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637620">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AC3FB6"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55425E">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425E" w:rsidRDefault="0055425E">
      <w:r>
        <w:separator/>
      </w:r>
    </w:p>
  </w:footnote>
  <w:footnote w:type="continuationSeparator" w:id="0">
    <w:p w:rsidR="0055425E" w:rsidRDefault="0055425E">
      <w:r>
        <w:continuationSeparator/>
      </w:r>
    </w:p>
  </w:footnote>
  <w:footnote w:id="1">
    <w:p w:rsidR="0055425E" w:rsidRDefault="0055425E">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1B6"/>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4822"/>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67FC3"/>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1964"/>
    <w:rsid w:val="00252174"/>
    <w:rsid w:val="002536FC"/>
    <w:rsid w:val="00253918"/>
    <w:rsid w:val="002544FA"/>
    <w:rsid w:val="00254C0B"/>
    <w:rsid w:val="00255C9E"/>
    <w:rsid w:val="00256467"/>
    <w:rsid w:val="00256BDF"/>
    <w:rsid w:val="0025726D"/>
    <w:rsid w:val="0025738B"/>
    <w:rsid w:val="002579C7"/>
    <w:rsid w:val="00261584"/>
    <w:rsid w:val="002617B9"/>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64F4"/>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ACE"/>
    <w:rsid w:val="00313B3E"/>
    <w:rsid w:val="003159C6"/>
    <w:rsid w:val="00317299"/>
    <w:rsid w:val="00317CEF"/>
    <w:rsid w:val="0032057D"/>
    <w:rsid w:val="00321279"/>
    <w:rsid w:val="00321330"/>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5A94"/>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2302"/>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1DFD"/>
    <w:rsid w:val="00442295"/>
    <w:rsid w:val="004439C0"/>
    <w:rsid w:val="00443A9A"/>
    <w:rsid w:val="00443C2C"/>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663"/>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3B92"/>
    <w:rsid w:val="00515359"/>
    <w:rsid w:val="00515F10"/>
    <w:rsid w:val="00516972"/>
    <w:rsid w:val="00516BC2"/>
    <w:rsid w:val="00520356"/>
    <w:rsid w:val="0052097B"/>
    <w:rsid w:val="00521042"/>
    <w:rsid w:val="00522345"/>
    <w:rsid w:val="00522C88"/>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25E"/>
    <w:rsid w:val="005544B6"/>
    <w:rsid w:val="005556FF"/>
    <w:rsid w:val="005570B4"/>
    <w:rsid w:val="00557960"/>
    <w:rsid w:val="00560478"/>
    <w:rsid w:val="00560E31"/>
    <w:rsid w:val="00561BD4"/>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1D95"/>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0CAA"/>
    <w:rsid w:val="005C4419"/>
    <w:rsid w:val="005C4D42"/>
    <w:rsid w:val="005C7875"/>
    <w:rsid w:val="005C7AAF"/>
    <w:rsid w:val="005D0EFB"/>
    <w:rsid w:val="005D134E"/>
    <w:rsid w:val="005D2130"/>
    <w:rsid w:val="005D2285"/>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1751"/>
    <w:rsid w:val="005F246B"/>
    <w:rsid w:val="005F2CD7"/>
    <w:rsid w:val="005F34BE"/>
    <w:rsid w:val="005F3ED7"/>
    <w:rsid w:val="005F4851"/>
    <w:rsid w:val="005F541D"/>
    <w:rsid w:val="005F543C"/>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620"/>
    <w:rsid w:val="00637DDD"/>
    <w:rsid w:val="00640475"/>
    <w:rsid w:val="00640CDA"/>
    <w:rsid w:val="00640F8B"/>
    <w:rsid w:val="00643528"/>
    <w:rsid w:val="006437A8"/>
    <w:rsid w:val="006455C8"/>
    <w:rsid w:val="006458D5"/>
    <w:rsid w:val="00645B56"/>
    <w:rsid w:val="00645F47"/>
    <w:rsid w:val="006460A6"/>
    <w:rsid w:val="00647CDE"/>
    <w:rsid w:val="00651BC7"/>
    <w:rsid w:val="00652175"/>
    <w:rsid w:val="00653DB9"/>
    <w:rsid w:val="00654494"/>
    <w:rsid w:val="00654AF6"/>
    <w:rsid w:val="00654E73"/>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78A"/>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262"/>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353B"/>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35CB"/>
    <w:rsid w:val="0086477A"/>
    <w:rsid w:val="00865526"/>
    <w:rsid w:val="008665B3"/>
    <w:rsid w:val="00867500"/>
    <w:rsid w:val="00867C42"/>
    <w:rsid w:val="0087009D"/>
    <w:rsid w:val="0087386E"/>
    <w:rsid w:val="00874BA8"/>
    <w:rsid w:val="008755EF"/>
    <w:rsid w:val="0087588B"/>
    <w:rsid w:val="0087660E"/>
    <w:rsid w:val="008778FF"/>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3DBF"/>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939"/>
    <w:rsid w:val="00925FA6"/>
    <w:rsid w:val="00931731"/>
    <w:rsid w:val="00931D4B"/>
    <w:rsid w:val="00933621"/>
    <w:rsid w:val="00933896"/>
    <w:rsid w:val="009341F4"/>
    <w:rsid w:val="00934214"/>
    <w:rsid w:val="00936E48"/>
    <w:rsid w:val="009376B7"/>
    <w:rsid w:val="009406E9"/>
    <w:rsid w:val="00941277"/>
    <w:rsid w:val="00942602"/>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0C50"/>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47FF3"/>
    <w:rsid w:val="00A51292"/>
    <w:rsid w:val="00A5134E"/>
    <w:rsid w:val="00A51EB8"/>
    <w:rsid w:val="00A521A8"/>
    <w:rsid w:val="00A52BDC"/>
    <w:rsid w:val="00A52D4B"/>
    <w:rsid w:val="00A535E4"/>
    <w:rsid w:val="00A539DA"/>
    <w:rsid w:val="00A55324"/>
    <w:rsid w:val="00A55B4F"/>
    <w:rsid w:val="00A56697"/>
    <w:rsid w:val="00A607D3"/>
    <w:rsid w:val="00A61D86"/>
    <w:rsid w:val="00A628C2"/>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567"/>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97D1F"/>
    <w:rsid w:val="00AA1FB7"/>
    <w:rsid w:val="00AA2C77"/>
    <w:rsid w:val="00AA3E31"/>
    <w:rsid w:val="00AA4D42"/>
    <w:rsid w:val="00AA7045"/>
    <w:rsid w:val="00AB0021"/>
    <w:rsid w:val="00AB2F3A"/>
    <w:rsid w:val="00AB3EEA"/>
    <w:rsid w:val="00AB5972"/>
    <w:rsid w:val="00AB5B1C"/>
    <w:rsid w:val="00AC09EA"/>
    <w:rsid w:val="00AC0CB2"/>
    <w:rsid w:val="00AC2BFC"/>
    <w:rsid w:val="00AC3FB6"/>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65FDC"/>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979B5"/>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3D"/>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7793B"/>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2F67"/>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17B58"/>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B7D"/>
    <w:rsid w:val="00D41D92"/>
    <w:rsid w:val="00D41F18"/>
    <w:rsid w:val="00D42CAC"/>
    <w:rsid w:val="00D4354C"/>
    <w:rsid w:val="00D43B43"/>
    <w:rsid w:val="00D44003"/>
    <w:rsid w:val="00D4455E"/>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1C0A"/>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502"/>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3EF9"/>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771"/>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07EC9"/>
    <w:rsid w:val="00F106B2"/>
    <w:rsid w:val="00F10D14"/>
    <w:rsid w:val="00F1113F"/>
    <w:rsid w:val="00F11B35"/>
    <w:rsid w:val="00F129B6"/>
    <w:rsid w:val="00F145C0"/>
    <w:rsid w:val="00F14F9C"/>
    <w:rsid w:val="00F15F48"/>
    <w:rsid w:val="00F1671C"/>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3A"/>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68B4"/>
    <w:rsid w:val="00FC7188"/>
    <w:rsid w:val="00FD0252"/>
    <w:rsid w:val="00FD0C3E"/>
    <w:rsid w:val="00FD1C01"/>
    <w:rsid w:val="00FD23A2"/>
    <w:rsid w:val="00FD2896"/>
    <w:rsid w:val="00FD38D9"/>
    <w:rsid w:val="00FD3A69"/>
    <w:rsid w:val="00FD3B36"/>
    <w:rsid w:val="00FD51AB"/>
    <w:rsid w:val="00FE0242"/>
    <w:rsid w:val="00FE1358"/>
    <w:rsid w:val="00FE16B3"/>
    <w:rsid w:val="00FE1C15"/>
    <w:rsid w:val="00FE25C5"/>
    <w:rsid w:val="00FE2721"/>
    <w:rsid w:val="00FE2959"/>
    <w:rsid w:val="00FE3671"/>
    <w:rsid w:val="00FE4B52"/>
    <w:rsid w:val="00FE4C73"/>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1527</Words>
  <Characters>8706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10213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2011-04-27T10:43:00Z</dcterms:created>
  <dcterms:modified xsi:type="dcterms:W3CDTF">2011-04-27T10:43:00Z</dcterms:modified>
</cp:coreProperties>
</file>